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3A" w:rsidRPr="003A1A3A" w:rsidRDefault="003A1A3A" w:rsidP="003A1A3A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A1A3A">
        <w:rPr>
          <w:rFonts w:ascii="Tahoma" w:eastAsia="Times New Roman" w:hAnsi="Tahoma" w:cs="Tahoma"/>
          <w:b/>
          <w:bCs/>
          <w:color w:val="000000"/>
          <w:szCs w:val="20"/>
          <w:rtl/>
        </w:rPr>
        <w:t>اطلاعــات فــنـــی</w:t>
      </w:r>
    </w:p>
    <w:p w:rsidR="00D23BC3" w:rsidRDefault="00D23BC3" w:rsidP="00D23BC3">
      <w:pPr>
        <w:bidi/>
        <w:jc w:val="both"/>
        <w:rPr>
          <w:b/>
          <w:bCs/>
          <w:rtl/>
          <w:lang w:bidi="fa-IR"/>
        </w:rPr>
      </w:pPr>
    </w:p>
    <w:p w:rsidR="00D23BC3" w:rsidRDefault="00D23BC3" w:rsidP="00D23BC3">
      <w:pPr>
        <w:bidi/>
        <w:jc w:val="both"/>
        <w:rPr>
          <w:b/>
          <w:bCs/>
          <w:lang w:bidi="fa-IR"/>
        </w:rPr>
      </w:pPr>
      <w:r>
        <w:rPr>
          <w:b/>
          <w:bCs/>
          <w:lang w:bidi="fa-IR"/>
        </w:rPr>
        <w:t>GFRC</w:t>
      </w:r>
    </w:p>
    <w:p w:rsidR="00D23BC3" w:rsidRPr="001C12A2" w:rsidRDefault="00D23BC3" w:rsidP="00D23BC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 xml:space="preserve">بتنهای حاوی الیاف شیشه ای ( </w:t>
      </w:r>
      <w:r w:rsidRPr="001C12A2">
        <w:rPr>
          <w:rFonts w:cs="B Nazanin"/>
          <w:b/>
          <w:bCs/>
          <w:sz w:val="28"/>
          <w:szCs w:val="28"/>
          <w:lang w:bidi="fa-IR"/>
        </w:rPr>
        <w:t>Glass Fiber Reinforced Concrete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 xml:space="preserve">  ) مخلوطی از ریز دانه ، سیمان ، آب ، افزودنی های شیمیایی و الیاف شیشه هستند. امروزه بتنهای مسلح به الیاف شیشه ای بطور گسترده ای در صنعت ساختمان بویژه صنعت ساخت نما مورد استفاده قرار می گیرد.</w:t>
      </w:r>
    </w:p>
    <w:p w:rsidR="00BB5E66" w:rsidRDefault="00BB5E66" w:rsidP="00BB5E66">
      <w:pPr>
        <w:bidi/>
        <w:jc w:val="center"/>
        <w:rPr>
          <w:b/>
          <w:bCs/>
          <w:rtl/>
          <w:lang w:bidi="fa-IR"/>
        </w:rPr>
      </w:pPr>
      <w:r>
        <w:rPr>
          <w:rFonts w:cs="Arial"/>
          <w:b/>
          <w:bCs/>
          <w:noProof/>
          <w:rtl/>
        </w:rPr>
        <w:drawing>
          <wp:inline distT="0" distB="0" distL="0" distR="0">
            <wp:extent cx="1828800" cy="1799590"/>
            <wp:effectExtent l="19050" t="0" r="0" b="0"/>
            <wp:docPr id="5" name="Picture 2" descr="I:\GFR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GFRC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C3" w:rsidRDefault="0094351C" w:rsidP="00D23BC3">
      <w:pPr>
        <w:bidi/>
        <w:jc w:val="both"/>
        <w:rPr>
          <w:b/>
          <w:bCs/>
          <w:lang w:bidi="fa-IR"/>
        </w:rPr>
      </w:pPr>
      <w:r>
        <w:rPr>
          <w:b/>
          <w:bCs/>
          <w:noProof/>
        </w:rPr>
        <w:pict>
          <v:roundrect id="_x0000_s1026" style="position:absolute;left:0;text-align:left;margin-left:361.8pt;margin-top:3pt;width:106.5pt;height:24.8pt;z-index:251658240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D23BC3" w:rsidRDefault="00D23BC3" w:rsidP="006C3F01">
                  <w:pPr>
                    <w:bidi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روشهای اجرای</w:t>
                  </w:r>
                  <w:r w:rsidR="006C3F01">
                    <w:rPr>
                      <w:lang w:bidi="fa-IR"/>
                    </w:rPr>
                    <w:t xml:space="preserve"> 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="006C3F01">
                    <w:rPr>
                      <w:lang w:bidi="fa-IR"/>
                    </w:rPr>
                    <w:t>GFRC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</w:p>
    <w:p w:rsidR="00A54E46" w:rsidRDefault="00A54E46" w:rsidP="00A54E46">
      <w:pPr>
        <w:bidi/>
        <w:jc w:val="both"/>
        <w:rPr>
          <w:b/>
          <w:bCs/>
          <w:lang w:bidi="fa-IR"/>
        </w:rPr>
      </w:pPr>
    </w:p>
    <w:p w:rsidR="00A54E46" w:rsidRPr="001C12A2" w:rsidRDefault="00A54E46" w:rsidP="00A54E4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 xml:space="preserve">به طور کلی 2  روش  برای تولید قطعات  </w:t>
      </w:r>
      <w:r w:rsidRPr="001C12A2">
        <w:rPr>
          <w:rFonts w:cs="B Nazanin"/>
          <w:b/>
          <w:bCs/>
          <w:sz w:val="28"/>
          <w:szCs w:val="28"/>
          <w:lang w:bidi="fa-IR"/>
        </w:rPr>
        <w:t>GFRC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 xml:space="preserve">  وجود دارد. این 2  روش عبارتند از روش پاشش و روش پیش اختلاط.</w:t>
      </w:r>
    </w:p>
    <w:p w:rsidR="00A54E46" w:rsidRPr="001C12A2" w:rsidRDefault="008340B2" w:rsidP="00A54E46">
      <w:pPr>
        <w:pStyle w:val="ListParagraph"/>
        <w:numPr>
          <w:ilvl w:val="0"/>
          <w:numId w:val="2"/>
        </w:numPr>
        <w:bidi/>
        <w:jc w:val="both"/>
        <w:rPr>
          <w:rFonts w:cs="2  Mitra_5 (MRT)"/>
          <w:b/>
          <w:bCs/>
          <w:sz w:val="32"/>
          <w:szCs w:val="32"/>
          <w:lang w:bidi="fa-IR"/>
        </w:rPr>
      </w:pPr>
      <w:r w:rsidRPr="001C12A2">
        <w:rPr>
          <w:rFonts w:cs="2  Mitra_5 (MRT)" w:hint="cs"/>
          <w:b/>
          <w:bCs/>
          <w:sz w:val="32"/>
          <w:szCs w:val="32"/>
          <w:rtl/>
          <w:lang w:bidi="fa-IR"/>
        </w:rPr>
        <w:t xml:space="preserve">روش پاشش ( </w:t>
      </w:r>
      <w:r w:rsidRPr="001C12A2">
        <w:rPr>
          <w:rFonts w:cs="2  Mitra_5 (MRT)"/>
          <w:b/>
          <w:bCs/>
          <w:sz w:val="32"/>
          <w:szCs w:val="32"/>
          <w:lang w:bidi="fa-IR"/>
        </w:rPr>
        <w:t>Spraying</w:t>
      </w:r>
      <w:r w:rsidRPr="001C12A2">
        <w:rPr>
          <w:rFonts w:cs="2  Mitra_5 (MRT)" w:hint="cs"/>
          <w:b/>
          <w:bCs/>
          <w:sz w:val="32"/>
          <w:szCs w:val="32"/>
          <w:rtl/>
          <w:lang w:bidi="fa-IR"/>
        </w:rPr>
        <w:t xml:space="preserve"> )</w:t>
      </w:r>
    </w:p>
    <w:p w:rsidR="008340B2" w:rsidRPr="001C12A2" w:rsidRDefault="008340B2" w:rsidP="001C12A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 xml:space="preserve">هنگامی که  </w:t>
      </w:r>
      <w:r w:rsidRPr="001C12A2">
        <w:rPr>
          <w:rFonts w:cs="B Nazanin"/>
          <w:b/>
          <w:bCs/>
          <w:sz w:val="28"/>
          <w:szCs w:val="28"/>
          <w:lang w:bidi="fa-IR"/>
        </w:rPr>
        <w:t>GFRC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 xml:space="preserve">  بصورت مقاطع نازک مورد استفاده قرار می گیرد مهم این است که قطعه های  </w:t>
      </w:r>
      <w:r w:rsidRPr="001C12A2">
        <w:rPr>
          <w:rFonts w:cs="B Nazanin"/>
          <w:b/>
          <w:bCs/>
          <w:sz w:val="28"/>
          <w:szCs w:val="28"/>
          <w:lang w:bidi="fa-IR"/>
        </w:rPr>
        <w:t>GFRC</w:t>
      </w:r>
      <w:r w:rsidR="00742AAA" w:rsidRPr="001C12A2">
        <w:rPr>
          <w:rFonts w:cs="B Nazanin" w:hint="cs"/>
          <w:b/>
          <w:bCs/>
          <w:sz w:val="28"/>
          <w:szCs w:val="28"/>
          <w:rtl/>
          <w:lang w:bidi="fa-IR"/>
        </w:rPr>
        <w:t xml:space="preserve">  خواص یکسانی در همه جهات سطح داشته باشند. روش پاشش، روش مؤثری برای دستیابی به یکسان بودن این خواص است.</w:t>
      </w:r>
    </w:p>
    <w:p w:rsidR="00742AAA" w:rsidRPr="001C12A2" w:rsidRDefault="00742AAA" w:rsidP="00742AAA">
      <w:pPr>
        <w:pStyle w:val="ListParagraph"/>
        <w:numPr>
          <w:ilvl w:val="0"/>
          <w:numId w:val="2"/>
        </w:numPr>
        <w:bidi/>
        <w:jc w:val="both"/>
        <w:rPr>
          <w:rFonts w:cs="2  Mitra_5 (MRT)"/>
          <w:b/>
          <w:bCs/>
          <w:sz w:val="32"/>
          <w:szCs w:val="32"/>
          <w:lang w:bidi="fa-IR"/>
        </w:rPr>
      </w:pPr>
      <w:r w:rsidRPr="001C12A2">
        <w:rPr>
          <w:rFonts w:cs="2  Mitra_5 (MRT)" w:hint="cs"/>
          <w:b/>
          <w:bCs/>
          <w:sz w:val="32"/>
          <w:szCs w:val="32"/>
          <w:rtl/>
          <w:lang w:bidi="fa-IR"/>
        </w:rPr>
        <w:t>روش پیش اختلاط</w:t>
      </w:r>
    </w:p>
    <w:p w:rsidR="00216B00" w:rsidRPr="001C12A2" w:rsidRDefault="00216B00" w:rsidP="001C12A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 xml:space="preserve">محصولات  </w:t>
      </w:r>
      <w:r w:rsidRPr="001C12A2">
        <w:rPr>
          <w:rFonts w:cs="B Nazanin"/>
          <w:b/>
          <w:bCs/>
          <w:sz w:val="28"/>
          <w:szCs w:val="28"/>
          <w:lang w:bidi="fa-IR"/>
        </w:rPr>
        <w:t>GFRC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 xml:space="preserve">   به روش پیش اختلاط، از مخلوطی از دوغاب سیمانی و رشته های بریده شده الیاف شیشه و ریختن آنها در غالب در حال لرزش ، بدست می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softHyphen/>
      </w:r>
      <w:r w:rsidRPr="001C12A2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>آیند.</w:t>
      </w:r>
    </w:p>
    <w:p w:rsidR="00216B00" w:rsidRPr="001C12A2" w:rsidRDefault="00216B00" w:rsidP="001C12A2">
      <w:pPr>
        <w:pStyle w:val="ListParagraph"/>
        <w:numPr>
          <w:ilvl w:val="0"/>
          <w:numId w:val="2"/>
        </w:numPr>
        <w:bidi/>
        <w:jc w:val="both"/>
        <w:rPr>
          <w:rFonts w:cs="2  Mitra_5 (MRT)"/>
          <w:b/>
          <w:bCs/>
          <w:sz w:val="32"/>
          <w:szCs w:val="32"/>
          <w:rtl/>
          <w:lang w:bidi="fa-IR"/>
        </w:rPr>
      </w:pPr>
      <w:r w:rsidRPr="001C12A2">
        <w:rPr>
          <w:rFonts w:cs="2  Mitra_5 (MRT)" w:hint="cs"/>
          <w:b/>
          <w:bCs/>
          <w:sz w:val="32"/>
          <w:szCs w:val="32"/>
          <w:rtl/>
          <w:lang w:bidi="fa-IR"/>
        </w:rPr>
        <w:lastRenderedPageBreak/>
        <w:t xml:space="preserve">خواص  </w:t>
      </w:r>
      <w:r w:rsidRPr="001C12A2">
        <w:rPr>
          <w:rFonts w:cs="2  Mitra_5 (MRT)"/>
          <w:b/>
          <w:bCs/>
          <w:sz w:val="32"/>
          <w:szCs w:val="32"/>
          <w:lang w:bidi="fa-IR"/>
        </w:rPr>
        <w:t>GFRC</w:t>
      </w:r>
    </w:p>
    <w:p w:rsidR="00216B00" w:rsidRPr="001C12A2" w:rsidRDefault="00EE3E71" w:rsidP="001C12A2">
      <w:pPr>
        <w:bidi/>
        <w:ind w:lef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proofErr w:type="gramStart"/>
      <w:r w:rsidRPr="001C12A2">
        <w:rPr>
          <w:rFonts w:cs="B Nazanin"/>
          <w:b/>
          <w:bCs/>
          <w:sz w:val="28"/>
          <w:szCs w:val="28"/>
          <w:lang w:bidi="fa-IR"/>
        </w:rPr>
        <w:t>GFRC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 xml:space="preserve">  در</w:t>
      </w:r>
      <w:proofErr w:type="gramEnd"/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 xml:space="preserve"> مقایسه با بتنهایی که به روش سنتی تولید می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softHyphen/>
        <w:t>شوند دارای خواص بهتری می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softHyphen/>
        <w:t xml:space="preserve">باشد. وزن حجمی این نوع بتن در حدود بتن معمولی است. از آنجا که مقاومت خمشی و کششی آن از بتن معمولی بیشتر است و احتیاجی به شبکه آرماتوربندی ندارد ضخامت قطعات تولیدی تا حدود  10   میلیمتر قابل تولید است و محصولات  </w:t>
      </w:r>
      <w:r w:rsidRPr="001C12A2">
        <w:rPr>
          <w:rFonts w:cs="B Nazanin"/>
          <w:b/>
          <w:bCs/>
          <w:sz w:val="28"/>
          <w:szCs w:val="28"/>
          <w:lang w:bidi="fa-IR"/>
        </w:rPr>
        <w:t>GFRC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 xml:space="preserve">  بطور گسترده در صنعت ساختمان استفاده می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softHyphen/>
        <w:t xml:space="preserve">شود. از خصوصیات برجسته </w:t>
      </w:r>
      <w:r w:rsidRPr="001C12A2">
        <w:rPr>
          <w:rFonts w:cs="B Nazanin"/>
          <w:b/>
          <w:bCs/>
          <w:sz w:val="28"/>
          <w:szCs w:val="28"/>
          <w:lang w:bidi="fa-IR"/>
        </w:rPr>
        <w:t>GFRC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 xml:space="preserve">  می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softHyphen/>
        <w:t>توان به موارد زیر اشاره کرد:</w:t>
      </w:r>
    </w:p>
    <w:p w:rsidR="00EE3E71" w:rsidRPr="001C12A2" w:rsidRDefault="00AE7D09" w:rsidP="001C12A2">
      <w:pPr>
        <w:bidi/>
        <w:ind w:lef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>زن کم به خاطر ضخامت کم، طراحی با انعطاف پذیری زیاد، غیر قابل احتراق بودن، مقاوم در برابر خوردگی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softHyphen/>
        <w:t xml:space="preserve">های محیط، مقاومت خمشی و کششی زیاد نسبت به بتنهای معمولی،مقاومت زیاد در مقابل ضربه از سایر خواص  </w:t>
      </w:r>
      <w:r w:rsidRPr="001C12A2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1C12A2">
        <w:rPr>
          <w:rFonts w:cs="B Nazanin"/>
          <w:b/>
          <w:bCs/>
          <w:sz w:val="28"/>
          <w:szCs w:val="28"/>
          <w:lang w:bidi="fa-IR"/>
        </w:rPr>
        <w:t>GFRC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 xml:space="preserve">  می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softHyphen/>
        <w:t>باشد.</w:t>
      </w:r>
    </w:p>
    <w:p w:rsidR="00F3321E" w:rsidRPr="00F3321E" w:rsidRDefault="00F3321E" w:rsidP="002C52BE">
      <w:pPr>
        <w:bidi/>
        <w:jc w:val="center"/>
        <w:rPr>
          <w:b/>
          <w:bCs/>
          <w:rtl/>
          <w:lang w:bidi="fa-IR"/>
        </w:rPr>
      </w:pPr>
    </w:p>
    <w:sectPr w:rsidR="00F3321E" w:rsidRPr="00F3321E" w:rsidSect="00E3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_5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729"/>
    <w:multiLevelType w:val="hybridMultilevel"/>
    <w:tmpl w:val="0488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4A5"/>
    <w:multiLevelType w:val="hybridMultilevel"/>
    <w:tmpl w:val="E70680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A72F7"/>
    <w:multiLevelType w:val="hybridMultilevel"/>
    <w:tmpl w:val="70DA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9C7"/>
    <w:multiLevelType w:val="hybridMultilevel"/>
    <w:tmpl w:val="99967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76BC"/>
    <w:multiLevelType w:val="hybridMultilevel"/>
    <w:tmpl w:val="D71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37839"/>
    <w:multiLevelType w:val="hybridMultilevel"/>
    <w:tmpl w:val="DEAE7D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B2141"/>
    <w:multiLevelType w:val="hybridMultilevel"/>
    <w:tmpl w:val="ED9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D3067"/>
    <w:multiLevelType w:val="hybridMultilevel"/>
    <w:tmpl w:val="5478F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873604"/>
    <w:multiLevelType w:val="hybridMultilevel"/>
    <w:tmpl w:val="D2989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280CB0"/>
    <w:multiLevelType w:val="hybridMultilevel"/>
    <w:tmpl w:val="D916C4C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7BC87C88"/>
    <w:multiLevelType w:val="hybridMultilevel"/>
    <w:tmpl w:val="D2D0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A3A"/>
    <w:rsid w:val="000277DD"/>
    <w:rsid w:val="00087433"/>
    <w:rsid w:val="001800DC"/>
    <w:rsid w:val="001B09C2"/>
    <w:rsid w:val="001C12A2"/>
    <w:rsid w:val="001C13FA"/>
    <w:rsid w:val="00200FF0"/>
    <w:rsid w:val="00216B00"/>
    <w:rsid w:val="002628DC"/>
    <w:rsid w:val="002C52BE"/>
    <w:rsid w:val="002D6BD2"/>
    <w:rsid w:val="00322007"/>
    <w:rsid w:val="00334A73"/>
    <w:rsid w:val="003A1A3A"/>
    <w:rsid w:val="003A39DD"/>
    <w:rsid w:val="003C4BBC"/>
    <w:rsid w:val="00424CE4"/>
    <w:rsid w:val="004B0874"/>
    <w:rsid w:val="00526844"/>
    <w:rsid w:val="005C4B98"/>
    <w:rsid w:val="00676B88"/>
    <w:rsid w:val="006C3F01"/>
    <w:rsid w:val="00742AAA"/>
    <w:rsid w:val="0076198A"/>
    <w:rsid w:val="007658F2"/>
    <w:rsid w:val="00784ABD"/>
    <w:rsid w:val="007A300D"/>
    <w:rsid w:val="007D5FEF"/>
    <w:rsid w:val="008274F9"/>
    <w:rsid w:val="008340B2"/>
    <w:rsid w:val="008A5372"/>
    <w:rsid w:val="008B2611"/>
    <w:rsid w:val="009027C7"/>
    <w:rsid w:val="0094351C"/>
    <w:rsid w:val="009463AD"/>
    <w:rsid w:val="00947E0F"/>
    <w:rsid w:val="00955040"/>
    <w:rsid w:val="00955A48"/>
    <w:rsid w:val="00975C43"/>
    <w:rsid w:val="009C7A0A"/>
    <w:rsid w:val="00A059DC"/>
    <w:rsid w:val="00A352BA"/>
    <w:rsid w:val="00A54E46"/>
    <w:rsid w:val="00AC621E"/>
    <w:rsid w:val="00AE7D09"/>
    <w:rsid w:val="00AF5624"/>
    <w:rsid w:val="00B111B6"/>
    <w:rsid w:val="00BB5E66"/>
    <w:rsid w:val="00BB7C91"/>
    <w:rsid w:val="00BE2D53"/>
    <w:rsid w:val="00C17DE2"/>
    <w:rsid w:val="00C51475"/>
    <w:rsid w:val="00CA392D"/>
    <w:rsid w:val="00D2081A"/>
    <w:rsid w:val="00D23BC3"/>
    <w:rsid w:val="00D45455"/>
    <w:rsid w:val="00D95E96"/>
    <w:rsid w:val="00DD3FB1"/>
    <w:rsid w:val="00E303D0"/>
    <w:rsid w:val="00E3742F"/>
    <w:rsid w:val="00EA3C24"/>
    <w:rsid w:val="00EE3E71"/>
    <w:rsid w:val="00F3321E"/>
    <w:rsid w:val="00F5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A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FEF"/>
    <w:pPr>
      <w:ind w:left="720"/>
      <w:contextualSpacing/>
    </w:pPr>
  </w:style>
  <w:style w:type="table" w:styleId="TableGrid">
    <w:name w:val="Table Grid"/>
    <w:basedOn w:val="TableNormal"/>
    <w:uiPriority w:val="59"/>
    <w:rsid w:val="00D4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2591">
      <w:bodyDiv w:val="1"/>
      <w:marLeft w:val="121"/>
      <w:marRight w:val="121"/>
      <w:marTop w:val="121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Poshtiban</dc:creator>
  <cp:lastModifiedBy>Payzheh</cp:lastModifiedBy>
  <cp:revision>3</cp:revision>
  <dcterms:created xsi:type="dcterms:W3CDTF">2014-09-28T11:26:00Z</dcterms:created>
  <dcterms:modified xsi:type="dcterms:W3CDTF">2014-09-28T11:56:00Z</dcterms:modified>
</cp:coreProperties>
</file>