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C1" w:rsidRDefault="00031FC1" w:rsidP="00031FC1">
      <w:pPr>
        <w:spacing w:before="100" w:beforeAutospacing="1" w:after="100" w:afterAutospacing="1" w:line="300" w:lineRule="atLeast"/>
        <w:rPr>
          <w:rFonts w:ascii="Tahoma" w:eastAsia="Times New Roman" w:hAnsi="Tahoma" w:cs="2  Nazanin" w:hint="cs"/>
          <w:color w:val="4E4E4E"/>
          <w:sz w:val="28"/>
          <w:szCs w:val="28"/>
          <w:rtl/>
        </w:rPr>
      </w:pPr>
      <w:r w:rsidRPr="00031FC1">
        <w:rPr>
          <w:rFonts w:ascii="Tahoma" w:eastAsia="Times New Roman" w:hAnsi="Tahoma" w:cs="2  Nazanin"/>
          <w:b/>
          <w:bCs/>
          <w:color w:val="E373FF"/>
          <w:sz w:val="28"/>
          <w:szCs w:val="28"/>
          <w:rtl/>
        </w:rPr>
        <w:t>بيمه ‌بدنه اتومبيل</w:t>
      </w:r>
      <w:r w:rsidRPr="00031FC1">
        <w:rPr>
          <w:rFonts w:ascii="Tahoma" w:eastAsia="Times New Roman" w:hAnsi="Tahoma" w:cs="2  Nazanin"/>
          <w:color w:val="4E4E4E"/>
          <w:sz w:val="28"/>
          <w:szCs w:val="28"/>
          <w:rtl/>
        </w:rPr>
        <w:br/>
        <w:t>بيمه بدنه اتومبيل: در بيمه‌نامه بدنه اتومبيل تعهد بيمه‌گر (شركت بيمه) جبران خسارت وارد به خود وسيله نقليه مورد بيمه است به اين معني كه بطور مثال بيمه‌گر (شركت بيمه) با بيمه كردن وسيله نقليه تعهد مي‌كند چنانچه به علت هر يك از حوادث مشمول بيمه‌نامه بدنه اتومبيل وسيله نقليه بيمه شده سرقت و يا خسارتي در اثر حادثه و آتش‌سوزي وارد شود، خسارت وترده را جبران نمايد، اين نوع بيمه در بازار بيمه كشور به بيمه بدنه اتومبيل معروف است.</w:t>
      </w:r>
      <w:r w:rsidRPr="00031FC1">
        <w:rPr>
          <w:rFonts w:ascii="Tahoma" w:eastAsia="Times New Roman" w:hAnsi="Tahoma" w:cs="2  Nazanin"/>
          <w:color w:val="4E4E4E"/>
          <w:sz w:val="28"/>
          <w:szCs w:val="28"/>
          <w:rtl/>
        </w:rPr>
        <w:br/>
        <w:t>بيمه‌نامه بدنه اتومبيل جبران كننده خسارت‌هاي ناشي از حوادثي است كه براي اتومبيل مورد بيمه اتفاق مي‌افتد و بطور معمول در بيمه‌نامه‌هاي عادي شامل سه خطر اصلي (حادثه، آتش‌سوزي و سرقت) است.</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0" w:name="13"/>
      <w:bookmarkEnd w:id="0"/>
      <w:r w:rsidRPr="00031FC1">
        <w:rPr>
          <w:rFonts w:ascii="Tahoma" w:eastAsia="Times New Roman" w:hAnsi="Tahoma" w:cs="2  Nazanin"/>
          <w:b/>
          <w:bCs/>
          <w:color w:val="4E4E4E"/>
          <w:sz w:val="28"/>
          <w:szCs w:val="28"/>
          <w:rtl/>
        </w:rPr>
        <w:t>حادثه</w:t>
      </w:r>
      <w:r w:rsidRPr="00031FC1">
        <w:rPr>
          <w:rFonts w:ascii="Tahoma" w:eastAsia="Times New Roman" w:hAnsi="Tahoma" w:cs="2  Nazanin"/>
          <w:color w:val="4E4E4E"/>
          <w:sz w:val="28"/>
          <w:szCs w:val="28"/>
          <w:rtl/>
        </w:rPr>
        <w:br/>
        <w:t>حادثه عبارت است از تصادف دو اتومبيل با يكديگر و يا برخورد اتومبيل مورد بيمه با جسم ثابت يا متحرك و يا برخورد شي ديگري با اتومبيل مورد بيمه و يا واژگوني و سقوط و انحراف مورد بيمه در اثر حوادث رانندگي.</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1" w:name="14"/>
      <w:bookmarkEnd w:id="1"/>
      <w:r w:rsidRPr="00031FC1">
        <w:rPr>
          <w:rFonts w:ascii="Tahoma" w:eastAsia="Times New Roman" w:hAnsi="Tahoma" w:cs="2  Nazanin"/>
          <w:b/>
          <w:bCs/>
          <w:color w:val="4E4E4E"/>
          <w:sz w:val="28"/>
          <w:szCs w:val="28"/>
          <w:rtl/>
        </w:rPr>
        <w:t>آتش‌سوزي</w:t>
      </w:r>
      <w:r w:rsidRPr="00031FC1">
        <w:rPr>
          <w:rFonts w:ascii="Tahoma" w:eastAsia="Times New Roman" w:hAnsi="Tahoma" w:cs="2  Nazanin"/>
          <w:color w:val="4E4E4E"/>
          <w:sz w:val="28"/>
          <w:szCs w:val="28"/>
          <w:rtl/>
        </w:rPr>
        <w:br/>
        <w:t>آتش‌سوزي ناشي از صاعقه و انفجار نيز از خطرات اصلي تحت پوشش بيمه‌نامه بدنه است و چنانچه اتومبيل مورد بيمه دچار حريق شود خسارت آن قابل جبران خواهد بود. ولي چنانچه خسارت وارد به وسلئل و دستگاه‌هاي الكتريكي اتومبيل ناشي از كار آنها باشد خسارت قابل جبران نخواهد بود.</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2" w:name="15"/>
      <w:bookmarkEnd w:id="2"/>
      <w:r w:rsidRPr="00031FC1">
        <w:rPr>
          <w:rFonts w:ascii="Tahoma" w:eastAsia="Times New Roman" w:hAnsi="Tahoma" w:cs="2  Nazanin"/>
          <w:b/>
          <w:bCs/>
          <w:color w:val="4E4E4E"/>
          <w:sz w:val="28"/>
          <w:szCs w:val="28"/>
          <w:rtl/>
        </w:rPr>
        <w:t>سرقت</w:t>
      </w:r>
      <w:r w:rsidRPr="00031FC1">
        <w:rPr>
          <w:rFonts w:ascii="Tahoma" w:eastAsia="Times New Roman" w:hAnsi="Tahoma" w:cs="2  Nazanin"/>
          <w:color w:val="4E4E4E"/>
          <w:sz w:val="28"/>
          <w:szCs w:val="28"/>
          <w:rtl/>
        </w:rPr>
        <w:br/>
        <w:t>در سرقت موارد ذيل تحت پوشش بيمه بدنه قرار مي‌گيرد:</w:t>
      </w:r>
      <w:r w:rsidRPr="00031FC1">
        <w:rPr>
          <w:rFonts w:ascii="Tahoma" w:eastAsia="Times New Roman" w:hAnsi="Tahoma" w:cs="2  Nazanin"/>
          <w:color w:val="4E4E4E"/>
          <w:sz w:val="28"/>
          <w:szCs w:val="28"/>
          <w:rtl/>
        </w:rPr>
        <w:br/>
        <w:t>1- اتومبيل و يا وسايل اضافي آن كلا سرقت شود و ديگر كشف نگردد.</w:t>
      </w:r>
      <w:r w:rsidRPr="00031FC1">
        <w:rPr>
          <w:rFonts w:ascii="Tahoma" w:eastAsia="Times New Roman" w:hAnsi="Tahoma" w:cs="2  Nazanin"/>
          <w:color w:val="4E4E4E"/>
          <w:sz w:val="28"/>
          <w:szCs w:val="28"/>
          <w:rtl/>
        </w:rPr>
        <w:br/>
        <w:t>2- اتومبيل سرقت شده كشف گردد و پس از كشف مشخص شود لوازمي از آن به سرقت رفته و يا در حين سرقت خسارتي به اتومبيل مورد بيمه وارد آمده است.</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3" w:name="16"/>
      <w:bookmarkEnd w:id="3"/>
      <w:r w:rsidRPr="00031FC1">
        <w:rPr>
          <w:rFonts w:ascii="Tahoma" w:eastAsia="Times New Roman" w:hAnsi="Tahoma" w:cs="2  Nazanin"/>
          <w:b/>
          <w:bCs/>
          <w:color w:val="4E4E4E"/>
          <w:sz w:val="28"/>
          <w:szCs w:val="28"/>
          <w:rtl/>
        </w:rPr>
        <w:t>انواع پوشش‌هاي تكميلي بيمه‌نامه بدنه</w:t>
      </w:r>
      <w:r w:rsidRPr="00031FC1">
        <w:rPr>
          <w:rFonts w:ascii="Tahoma" w:eastAsia="Times New Roman" w:hAnsi="Tahoma" w:cs="2  Nazanin"/>
          <w:color w:val="4E4E4E"/>
          <w:sz w:val="28"/>
          <w:szCs w:val="28"/>
          <w:rtl/>
        </w:rPr>
        <w:br/>
        <w:t>در بيمه‌نامه بدنه اتومبيل، خطرهاي ديگري نيز مي‌تواند زير پوشش بيمه بدنه قرار گيرد كه علاوه بر خطرهاي اصلي بيمه شده (حادثه، آتش‌سوزي و سرقت) است. بيمه‌گذار ميتواند با پرداخت حق بيمه اندكي، پوشش‌هاي اضافي و تكميلي مورد نظر خود را نيز از شركت بيمه نوين دريافت كند. اين پوشش‌ها عبارتند از:</w:t>
      </w:r>
      <w:r w:rsidRPr="00031FC1">
        <w:rPr>
          <w:rFonts w:ascii="Tahoma" w:eastAsia="Times New Roman" w:hAnsi="Tahoma" w:cs="2  Nazanin"/>
          <w:color w:val="4E4E4E"/>
          <w:sz w:val="28"/>
          <w:szCs w:val="28"/>
          <w:rtl/>
        </w:rPr>
        <w:br/>
        <w:t xml:space="preserve">سرقت در جاي قطعات و لوازم وسيله نقليه </w:t>
      </w:r>
      <w:r w:rsidRPr="00031FC1">
        <w:rPr>
          <w:rFonts w:ascii="Tahoma" w:eastAsia="Times New Roman" w:hAnsi="Tahoma" w:cs="2  Nazanin"/>
          <w:color w:val="4E4E4E"/>
          <w:sz w:val="28"/>
          <w:szCs w:val="28"/>
          <w:rtl/>
        </w:rPr>
        <w:br/>
        <w:t xml:space="preserve">چنانچه لوازم اتومبيل (بدون سرقت كلي خود اتومبيل) در حال توقف دزديده شود سرقت درجا (جزئي) محسوب مي‌گردد و همانگونه كه قبلاَ گفته شد اين خسارت تحت پوشش خطرات اصلي قابل جبران نيست. </w:t>
      </w:r>
      <w:r w:rsidRPr="00031FC1">
        <w:rPr>
          <w:rFonts w:ascii="Tahoma" w:eastAsia="Times New Roman" w:hAnsi="Tahoma" w:cs="2  Nazanin"/>
          <w:color w:val="4E4E4E"/>
          <w:sz w:val="28"/>
          <w:szCs w:val="28"/>
          <w:rtl/>
        </w:rPr>
        <w:lastRenderedPageBreak/>
        <w:t xml:space="preserve">در اين صورت بيمه‌گذار مي‌تواند هنگام صدور بيمه نامه درخواست پوشش سرقت در جا براي لوازم معيني مانند (راديو پخش، رينگ، لاستيك و را بنمايد كه پس از بازديد كارشناس با پرداخت حق بيمه بسيار جزئي قطعات و لوازم مورد نظر تحت پوشش بيمه سرقت درجا قرار خواهد گرفت. </w:t>
      </w:r>
      <w:r w:rsidRPr="00031FC1">
        <w:rPr>
          <w:rFonts w:ascii="Tahoma" w:eastAsia="Times New Roman" w:hAnsi="Tahoma" w:cs="2  Nazanin"/>
          <w:color w:val="4E4E4E"/>
          <w:sz w:val="28"/>
          <w:szCs w:val="28"/>
          <w:rtl/>
        </w:rPr>
        <w:br/>
        <w:t xml:space="preserve">لازم به ذكر است ارزش مجموع لوازم و قطعاتي كه تحت پوشش سرقت در جا قرار مي‌گيرند از 20% كل سرمايه (اتومبيل مورد بيمه) تجاوز نخواهد كرد. </w:t>
      </w:r>
      <w:r w:rsidRPr="00031FC1">
        <w:rPr>
          <w:rFonts w:ascii="Tahoma" w:eastAsia="Times New Roman" w:hAnsi="Tahoma" w:cs="2  Nazanin"/>
          <w:color w:val="4E4E4E"/>
          <w:sz w:val="28"/>
          <w:szCs w:val="28"/>
          <w:rtl/>
        </w:rPr>
        <w:br/>
      </w:r>
      <w:bookmarkStart w:id="4" w:name="17"/>
      <w:bookmarkEnd w:id="4"/>
    </w:p>
    <w:p w:rsidR="00031FC1" w:rsidRPr="00031FC1" w:rsidRDefault="00031FC1" w:rsidP="00031FC1">
      <w:pPr>
        <w:spacing w:before="100" w:beforeAutospacing="1" w:after="100" w:afterAutospacing="1" w:line="300" w:lineRule="atLeast"/>
        <w:rPr>
          <w:rFonts w:ascii="Tahoma" w:eastAsia="Times New Roman" w:hAnsi="Tahoma" w:cs="2  Nazanin"/>
          <w:color w:val="4E4E4E"/>
          <w:sz w:val="28"/>
          <w:szCs w:val="28"/>
        </w:rPr>
      </w:pPr>
      <w:r w:rsidRPr="00031FC1">
        <w:rPr>
          <w:rFonts w:ascii="Tahoma" w:eastAsia="Times New Roman" w:hAnsi="Tahoma" w:cs="2  Nazanin"/>
          <w:b/>
          <w:bCs/>
          <w:color w:val="4E4E4E"/>
          <w:sz w:val="28"/>
          <w:szCs w:val="28"/>
          <w:rtl/>
        </w:rPr>
        <w:t>شكست شيشه به تنهايي</w:t>
      </w:r>
      <w:r w:rsidRPr="00031FC1">
        <w:rPr>
          <w:rFonts w:ascii="Tahoma" w:eastAsia="Times New Roman" w:hAnsi="Tahoma" w:cs="2  Nazanin"/>
          <w:color w:val="4E4E4E"/>
          <w:sz w:val="28"/>
          <w:szCs w:val="28"/>
          <w:rtl/>
        </w:rPr>
        <w:br/>
        <w:t xml:space="preserve">با درخواست بيمه‌گذار و پرداخت حق بيمه جزئي جبران خسارت ناشي از شكست شيشه به تنهايي و بغير از خطرات اصلي مانند شكست بواسطه تغيير دما و متراكم شدن هوا در داخل وسيله نقليه تحت پوشش خطرات تكميلي بوده و قابل جبران است. </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5" w:name="18"/>
      <w:bookmarkEnd w:id="5"/>
      <w:r w:rsidRPr="00031FC1">
        <w:rPr>
          <w:rFonts w:ascii="Tahoma" w:eastAsia="Times New Roman" w:hAnsi="Tahoma" w:cs="2  Nazanin"/>
          <w:b/>
          <w:bCs/>
          <w:color w:val="4E4E4E"/>
          <w:sz w:val="28"/>
          <w:szCs w:val="28"/>
          <w:rtl/>
        </w:rPr>
        <w:t>غرامت ايام تعميرات</w:t>
      </w:r>
      <w:r w:rsidRPr="00031FC1">
        <w:rPr>
          <w:rFonts w:ascii="Tahoma" w:eastAsia="Times New Roman" w:hAnsi="Tahoma" w:cs="2  Nazanin"/>
          <w:color w:val="4E4E4E"/>
          <w:sz w:val="28"/>
          <w:szCs w:val="28"/>
          <w:rtl/>
        </w:rPr>
        <w:br/>
        <w:t xml:space="preserve">در صورتيكه وسيله نقليه بيمه شده جهت انجام تعميرات و بازسازي و انجام كارشناسي براي مدتي الزاماَ در تعميرگاه متوقف شود در اين صورت جبران هزينه‌هاي اياب و ذهاب و عدم استفاده از اتومبيل آسيب ديده در مدت كار مفيد روي آن به عهده بيمه گر است و اين پوشش تكميلي با پرداخت حق بيمه‌اي اندك به هنگام صدور بيمه تحت پوشش قرار مي‌گيرد. </w:t>
      </w:r>
      <w:r w:rsidRPr="00031FC1">
        <w:rPr>
          <w:rFonts w:ascii="Tahoma" w:eastAsia="Times New Roman" w:hAnsi="Tahoma" w:cs="2  Nazanin"/>
          <w:color w:val="4E4E4E"/>
          <w:sz w:val="28"/>
          <w:szCs w:val="28"/>
          <w:rtl/>
        </w:rPr>
        <w:br/>
        <w:t xml:space="preserve">لازم به ذكر است حداكثر تعهدات بيمه‌گر براي اين پوشش تكميلي 30 روز بوده و توقف مفيد در تعميرگاه زمان مورد توافق بيمه‌گر و بيمه‌گذار و مورد تاييد كارشناس بيمه‌گر است كه از آغاز عمليات تعمير و بازسازي تا پايان آن بطول خواهد انجاميد. اما غرامت سه روز اول ايام تعميرات بعنوان فرانشيز كسر خواهد گرديد. </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6" w:name="19"/>
      <w:bookmarkEnd w:id="6"/>
      <w:r w:rsidRPr="00031FC1">
        <w:rPr>
          <w:rFonts w:ascii="Tahoma" w:eastAsia="Times New Roman" w:hAnsi="Tahoma" w:cs="2  Nazanin"/>
          <w:b/>
          <w:bCs/>
          <w:color w:val="4E4E4E"/>
          <w:sz w:val="28"/>
          <w:szCs w:val="28"/>
          <w:rtl/>
        </w:rPr>
        <w:t>بلاياي طبيعي</w:t>
      </w:r>
      <w:r w:rsidRPr="00031FC1">
        <w:rPr>
          <w:rFonts w:ascii="Tahoma" w:eastAsia="Times New Roman" w:hAnsi="Tahoma" w:cs="2  Nazanin"/>
          <w:color w:val="4E4E4E"/>
          <w:sz w:val="28"/>
          <w:szCs w:val="28"/>
          <w:rtl/>
        </w:rPr>
        <w:br/>
        <w:t xml:space="preserve">با درخواست بيمه‌گذار و پرداخت حق بيمه مختصر خطرات ناشي از (سيل، زمين لرزه، آتشفشان) نيز مي‌تواند تحت پوشش بيمه بدنه اتومبيل قرار گيرد. </w:t>
      </w:r>
      <w:r w:rsidRPr="00031FC1">
        <w:rPr>
          <w:rFonts w:ascii="Tahoma" w:eastAsia="Times New Roman" w:hAnsi="Tahoma" w:cs="2  Nazanin"/>
          <w:color w:val="4E4E4E"/>
          <w:sz w:val="28"/>
          <w:szCs w:val="28"/>
          <w:rtl/>
        </w:rPr>
        <w:br/>
        <w:t xml:space="preserve">خطرات ناشي از مواد شيميايي </w:t>
      </w:r>
      <w:r w:rsidRPr="00031FC1">
        <w:rPr>
          <w:rFonts w:ascii="Tahoma" w:eastAsia="Times New Roman" w:hAnsi="Tahoma" w:cs="2  Nazanin"/>
          <w:color w:val="4E4E4E"/>
          <w:sz w:val="28"/>
          <w:szCs w:val="28"/>
          <w:rtl/>
        </w:rPr>
        <w:br/>
        <w:t xml:space="preserve">جبران خسارت ناشي از اسيد و رنگ و مواد شيميايي روي بدنه اتومبيل نيز با درخواست بيمه‌گذار و پرداخت حق بيمه مختصر مي‌تواند بعنوان پوشش تكميلي به خطرات بيمه بدنه اتومبيل اضافه گردد. </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7" w:name="20"/>
      <w:bookmarkEnd w:id="7"/>
      <w:r w:rsidRPr="00031FC1">
        <w:rPr>
          <w:rFonts w:ascii="Tahoma" w:eastAsia="Times New Roman" w:hAnsi="Tahoma" w:cs="2  Nazanin"/>
          <w:b/>
          <w:bCs/>
          <w:color w:val="4E4E4E"/>
          <w:sz w:val="28"/>
          <w:szCs w:val="28"/>
          <w:rtl/>
        </w:rPr>
        <w:t>توضيحات مهم در مورد بيمه ‌بدنه اتومبيل</w:t>
      </w:r>
      <w:r w:rsidRPr="00031FC1">
        <w:rPr>
          <w:rFonts w:ascii="Tahoma" w:eastAsia="Times New Roman" w:hAnsi="Tahoma" w:cs="2  Nazanin"/>
          <w:color w:val="4E4E4E"/>
          <w:sz w:val="28"/>
          <w:szCs w:val="28"/>
          <w:rtl/>
        </w:rPr>
        <w:br/>
        <w:t xml:space="preserve">مورد بيمه بايد به قيمت روز بيمه شود تا بيمه‌گر با وصول حق بيمه واقعي زيانهاي جزئي و كلي وارده را به نحو مطلوب جبران نمايد. بدين ترتيب پيشنهاد مي‌شود كه وسيله نقليه حتماَ مطابق با قيمت روز به همراه لوازم اضافي منصوبه بر روي آن به رويت كارشناس بيمه‌گر رسيده و تحت پوشش بيمه قرار گيرد لازم به </w:t>
      </w:r>
      <w:r w:rsidRPr="00031FC1">
        <w:rPr>
          <w:rFonts w:ascii="Tahoma" w:eastAsia="Times New Roman" w:hAnsi="Tahoma" w:cs="2  Nazanin"/>
          <w:color w:val="4E4E4E"/>
          <w:sz w:val="28"/>
          <w:szCs w:val="28"/>
          <w:rtl/>
        </w:rPr>
        <w:lastRenderedPageBreak/>
        <w:t xml:space="preserve">ذكر است بهترين ملاك ارزش‌گذاري تعيين قيمت اتومبيل نظر كارشناس مجرب شركت بيمه‌اي است كه صرفاَ جنبه مشاوره دارد. </w:t>
      </w:r>
      <w:r w:rsidRPr="00031FC1">
        <w:rPr>
          <w:rFonts w:ascii="Tahoma" w:eastAsia="Times New Roman" w:hAnsi="Tahoma" w:cs="2  Nazanin"/>
          <w:color w:val="4E4E4E"/>
          <w:sz w:val="28"/>
          <w:szCs w:val="28"/>
          <w:rtl/>
        </w:rPr>
        <w:br/>
        <w:t xml:space="preserve">هرگونه تغيير در كاربري مورد بيمه بايد به اطلاع شركت بيمه برسد. </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br/>
      </w:r>
      <w:bookmarkStart w:id="8" w:name="21"/>
      <w:bookmarkEnd w:id="8"/>
      <w:r w:rsidRPr="00031FC1">
        <w:rPr>
          <w:rFonts w:ascii="Tahoma" w:eastAsia="Times New Roman" w:hAnsi="Tahoma" w:cs="2  Nazanin"/>
          <w:b/>
          <w:bCs/>
          <w:color w:val="4E4E4E"/>
          <w:sz w:val="28"/>
          <w:szCs w:val="28"/>
          <w:rtl/>
        </w:rPr>
        <w:t>اصطلاحات مرسوم در مورد بيمه بدنه اتومبيل</w:t>
      </w:r>
      <w:r w:rsidRPr="00031FC1">
        <w:rPr>
          <w:rFonts w:ascii="Tahoma" w:eastAsia="Times New Roman" w:hAnsi="Tahoma" w:cs="2  Nazanin"/>
          <w:color w:val="4E4E4E"/>
          <w:sz w:val="28"/>
          <w:szCs w:val="28"/>
          <w:rtl/>
        </w:rPr>
        <w:br/>
        <w:t>بيمه‌گر: شركت بيمه‌اي است كه مشخصات آن در بيمه‌نامه درج گرديده است و در ازاي دريافت حق بيمه، جبران خسارت احتمالي راطبق شرايط تعهدات اين بيمه‌نامه به عهده مي‌گيرد.</w:t>
      </w:r>
      <w:r w:rsidRPr="00031FC1">
        <w:rPr>
          <w:rFonts w:ascii="Tahoma" w:eastAsia="Times New Roman" w:hAnsi="Tahoma" w:cs="2  Nazanin"/>
          <w:color w:val="4E4E4E"/>
          <w:sz w:val="28"/>
          <w:szCs w:val="28"/>
          <w:rtl/>
        </w:rPr>
        <w:br/>
        <w:t>بيمه‌گذار: شخص حقيقي يا حقوقي است مالك موضوع بيمه است يا به يكي از عناوين قانوني، نمايندگي مالك با ذينفع را داشته يا مسئوليت حفظ موضوع بيمه را از طرف مالك دارد و قرارداد بيمه را با بيمه‌گر منعقد مي‌كند.</w:t>
      </w:r>
      <w:r w:rsidRPr="00031FC1">
        <w:rPr>
          <w:rFonts w:ascii="Tahoma" w:eastAsia="Times New Roman" w:hAnsi="Tahoma" w:cs="Tahoma"/>
          <w:color w:val="4E4E4E"/>
          <w:sz w:val="28"/>
          <w:szCs w:val="28"/>
          <w:rtl/>
        </w:rPr>
        <w:t> </w:t>
      </w:r>
      <w:r w:rsidRPr="00031FC1">
        <w:rPr>
          <w:rFonts w:ascii="Tahoma" w:eastAsia="Times New Roman" w:hAnsi="Tahoma" w:cs="2  Nazanin"/>
          <w:color w:val="4E4E4E"/>
          <w:sz w:val="28"/>
          <w:szCs w:val="28"/>
          <w:rtl/>
        </w:rPr>
        <w:br/>
        <w:t>فرانشيز: بخشي از هر خسارت است كه به عهده بيمه‌گذار است بدليل اينكه از مال خود مراقبت كند و ميزان آن در بيمه‌نامه مشخص مي‌گردد.</w:t>
      </w:r>
      <w:r w:rsidRPr="00031FC1">
        <w:rPr>
          <w:rFonts w:ascii="Tahoma" w:eastAsia="Times New Roman" w:hAnsi="Tahoma" w:cs="Tahoma"/>
          <w:color w:val="4E4E4E"/>
          <w:sz w:val="28"/>
          <w:szCs w:val="28"/>
          <w:rtl/>
        </w:rPr>
        <w:t> </w:t>
      </w:r>
      <w:r w:rsidRPr="00031FC1">
        <w:rPr>
          <w:rFonts w:ascii="Tahoma" w:eastAsia="Times New Roman" w:hAnsi="Tahoma" w:cs="2  Nazanin"/>
          <w:color w:val="4E4E4E"/>
          <w:sz w:val="28"/>
          <w:szCs w:val="28"/>
          <w:rtl/>
        </w:rPr>
        <w:br/>
        <w:t xml:space="preserve">بازديد اوليه: براي اطمينان از سلامت اتومبيل در هنگام خريد بيمه ضروري است اتومبيل توسط كارشناس شركت بيمه بازديد شود به اين امر اصطلاحاَ بازديد اوليه مي‌گويند. </w:t>
      </w:r>
      <w:r w:rsidRPr="00031FC1">
        <w:rPr>
          <w:rFonts w:ascii="Tahoma" w:eastAsia="Times New Roman" w:hAnsi="Tahoma" w:cs="2  Nazanin"/>
          <w:color w:val="4E4E4E"/>
          <w:sz w:val="28"/>
          <w:szCs w:val="28"/>
          <w:rtl/>
        </w:rPr>
        <w:br/>
        <w:t>چنانچه بيمه‌گذار قبل از پايان مهلت اعتبار بيمه بدنه مجدداَ براي سال بعد اقدام به خريد بيمه‌نامه نمايد نيازي به بازديد اوليه نيست اما اگر تاريخ اعتبار بيمه‌نامه پايان گرفته و مشتري پس از پايان مهلت بيمه اقدام به خريد بيمه‌نامه مجدد بنمايد لازم است كه اتومبيل وي توسط كارشناس مجدداَ بازديد و سلامت آن تاييد شود.</w:t>
      </w:r>
      <w:r w:rsidRPr="00031FC1">
        <w:rPr>
          <w:rFonts w:ascii="Tahoma" w:eastAsia="Times New Roman" w:hAnsi="Tahoma" w:cs="Tahoma"/>
          <w:color w:val="4E4E4E"/>
          <w:sz w:val="28"/>
          <w:szCs w:val="28"/>
          <w:rtl/>
        </w:rPr>
        <w:t> </w:t>
      </w:r>
      <w:r w:rsidRPr="00031FC1">
        <w:rPr>
          <w:rFonts w:ascii="Tahoma" w:eastAsia="Times New Roman" w:hAnsi="Tahoma" w:cs="2  Nazanin"/>
          <w:color w:val="4E4E4E"/>
          <w:sz w:val="28"/>
          <w:szCs w:val="28"/>
          <w:rtl/>
        </w:rPr>
        <w:br/>
        <w:t xml:space="preserve">بازديد مجدد: هر زمان خسارتي اتفاق افتاده و بيمه‌گذار مبلغ خسارت و يا تعمير اتومبيل را از شركت بيمه دريافت نمايد موظف است پس از تعمير اتومبيل را به رؤيت كارشناس بيمه برساند تا كارشناس مجدداَ از سلامت كامل مورد بيمه اطلاع يافته و در بيمه‌نامه اين موضوع ذكر شود به اين امر اصطلاحاَ بازديد مجدد (پس از خسارت) مي‌گويند. علت اين امر آنست كه مشتري موظف است پس از دريافت خسارت اتومبيل را به حالت اول برگرداند تا چنانچه مجدداَ خسارتي به مواضع قبلي وارد شود حق بيمه‌گذار ضايع نگردد. </w:t>
      </w:r>
      <w:r w:rsidRPr="00031FC1">
        <w:rPr>
          <w:rFonts w:ascii="Tahoma" w:eastAsia="Times New Roman" w:hAnsi="Tahoma" w:cs="2  Nazanin"/>
          <w:color w:val="4E4E4E"/>
          <w:sz w:val="28"/>
          <w:szCs w:val="28"/>
          <w:rtl/>
        </w:rPr>
        <w:br/>
        <w:t xml:space="preserve">اصل حسن نيت: اگر چه قوانين و مقررات مدون در بيمه تمام اقدامات لازم را معين و تعريف نموده است اما اساس فعاليت بيمه از سوي بيمه‌گر و بيمه‌گذار حسن نيت طرفين است كه در بسياري موارد مبناي اوليه خريد بيمه يا پرداخت خسارت خواهد بود. </w:t>
      </w:r>
      <w:r w:rsidRPr="00031FC1">
        <w:rPr>
          <w:rFonts w:ascii="Tahoma" w:eastAsia="Times New Roman" w:hAnsi="Tahoma" w:cs="2  Nazanin"/>
          <w:color w:val="4E4E4E"/>
          <w:sz w:val="28"/>
          <w:szCs w:val="28"/>
          <w:rtl/>
        </w:rPr>
        <w:br/>
        <w:t xml:space="preserve">شرايط عمومي تمامي مقررات تعيين شده در بيمه: كه طرفين ملزم به رعايت آن هستند شرايط عمومي بيمه‌‌نامه ناميده مي‌شود كه معمولاَ ضميمه برگ بيمه‌نامه است و براي تمامي خريداران بيمه بدنه اتومبيل و شركت‌هاي بيمه قابل اجرا است. </w:t>
      </w:r>
      <w:r w:rsidRPr="00031FC1">
        <w:rPr>
          <w:rFonts w:ascii="Tahoma" w:eastAsia="Times New Roman" w:hAnsi="Tahoma" w:cs="2  Nazanin"/>
          <w:color w:val="4E4E4E"/>
          <w:sz w:val="28"/>
          <w:szCs w:val="28"/>
          <w:rtl/>
        </w:rPr>
        <w:br/>
        <w:t>شرايط خصوصي هر شرط يا قراري كه بين بيمه‌گذار و بيمه‌گر خارج از شرايط عمومي درنظر گرفته شود بعنوان شرايط خصوصي آن بيمه‌نامه تلقي گرديده و بايد بعنوان شرط خصوصي در</w:t>
      </w:r>
      <w:r w:rsidRPr="00031FC1">
        <w:rPr>
          <w:rFonts w:ascii="Tahoma" w:eastAsia="Times New Roman" w:hAnsi="Tahoma" w:cs="Tahoma"/>
          <w:color w:val="4E4E4E"/>
          <w:sz w:val="28"/>
          <w:szCs w:val="28"/>
          <w:rtl/>
        </w:rPr>
        <w:t> </w:t>
      </w:r>
      <w:r w:rsidRPr="00031FC1">
        <w:rPr>
          <w:rFonts w:ascii="Tahoma" w:eastAsia="Times New Roman" w:hAnsi="Tahoma" w:cs="2  Nazanin"/>
          <w:color w:val="4E4E4E"/>
          <w:sz w:val="28"/>
          <w:szCs w:val="28"/>
          <w:rtl/>
        </w:rPr>
        <w:t>بيمه‌نامه ذكر مي‌گردد تا طرفين ملزم به اجراي آن باشند.‌</w:t>
      </w:r>
      <w:r w:rsidRPr="00031FC1">
        <w:rPr>
          <w:rFonts w:ascii="Tahoma" w:eastAsia="Times New Roman" w:hAnsi="Tahoma" w:cs="2  Nazanin"/>
          <w:color w:val="4E4E4E"/>
          <w:sz w:val="28"/>
          <w:szCs w:val="28"/>
          <w:rtl/>
        </w:rPr>
        <w:br/>
      </w:r>
      <w:r w:rsidRPr="00031FC1">
        <w:rPr>
          <w:rFonts w:ascii="Tahoma" w:eastAsia="Times New Roman" w:hAnsi="Tahoma" w:cs="2  Nazanin"/>
          <w:color w:val="4E4E4E"/>
          <w:sz w:val="28"/>
          <w:szCs w:val="28"/>
          <w:rtl/>
        </w:rPr>
        <w:lastRenderedPageBreak/>
        <w:br/>
      </w:r>
      <w:bookmarkStart w:id="9" w:name="22"/>
      <w:bookmarkEnd w:id="9"/>
      <w:r w:rsidRPr="00031FC1">
        <w:rPr>
          <w:rFonts w:ascii="Tahoma" w:eastAsia="Times New Roman" w:hAnsi="Tahoma" w:cs="2  Nazanin"/>
          <w:b/>
          <w:bCs/>
          <w:color w:val="4E4E4E"/>
          <w:sz w:val="28"/>
          <w:szCs w:val="28"/>
          <w:rtl/>
        </w:rPr>
        <w:t>تخفيف عدم خسارت بيمه‌نامه بدنه</w:t>
      </w:r>
    </w:p>
    <w:tbl>
      <w:tblPr>
        <w:bidiVisual/>
        <w:tblW w:w="4000" w:type="pct"/>
        <w:jc w:val="center"/>
        <w:tblCellSpacing w:w="7" w:type="dxa"/>
        <w:tblCellMar>
          <w:top w:w="45" w:type="dxa"/>
          <w:left w:w="45" w:type="dxa"/>
          <w:bottom w:w="45" w:type="dxa"/>
          <w:right w:w="45" w:type="dxa"/>
        </w:tblCellMar>
        <w:tblLook w:val="04A0"/>
      </w:tblPr>
      <w:tblGrid>
        <w:gridCol w:w="4509"/>
        <w:gridCol w:w="2795"/>
      </w:tblGrid>
      <w:tr w:rsidR="00031FC1" w:rsidRPr="00031FC1" w:rsidTr="00031FC1">
        <w:trPr>
          <w:tblCellSpacing w:w="7" w:type="dxa"/>
          <w:jc w:val="center"/>
        </w:trPr>
        <w:tc>
          <w:tcPr>
            <w:tcW w:w="0" w:type="auto"/>
            <w:shd w:val="clear" w:color="auto" w:fill="D0F7FF"/>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tl/>
              </w:rPr>
              <w:t>شروع سال دوم</w:t>
            </w:r>
          </w:p>
        </w:tc>
        <w:tc>
          <w:tcPr>
            <w:tcW w:w="0" w:type="auto"/>
            <w:shd w:val="clear" w:color="auto" w:fill="D0F7FF"/>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Pr>
              <w:t xml:space="preserve">25 </w:t>
            </w:r>
            <w:r w:rsidRPr="00031FC1">
              <w:rPr>
                <w:rFonts w:ascii="Tahoma" w:eastAsia="Times New Roman" w:hAnsi="Tahoma" w:cs="2  Nazanin"/>
                <w:color w:val="4E4E4E"/>
                <w:sz w:val="28"/>
                <w:szCs w:val="28"/>
                <w:rtl/>
              </w:rPr>
              <w:t>درصد</w:t>
            </w:r>
          </w:p>
        </w:tc>
      </w:tr>
      <w:tr w:rsidR="00031FC1" w:rsidRPr="00031FC1" w:rsidTr="00031FC1">
        <w:trPr>
          <w:tblCellSpacing w:w="7" w:type="dxa"/>
          <w:jc w:val="center"/>
        </w:trPr>
        <w:tc>
          <w:tcPr>
            <w:tcW w:w="0" w:type="auto"/>
            <w:shd w:val="clear" w:color="auto" w:fill="FFF6DC"/>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tl/>
              </w:rPr>
              <w:t>شروع سال سوم</w:t>
            </w:r>
          </w:p>
        </w:tc>
        <w:tc>
          <w:tcPr>
            <w:tcW w:w="0" w:type="auto"/>
            <w:shd w:val="clear" w:color="auto" w:fill="FFF6DC"/>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Pr>
              <w:t xml:space="preserve">35 </w:t>
            </w:r>
            <w:r w:rsidRPr="00031FC1">
              <w:rPr>
                <w:rFonts w:ascii="Tahoma" w:eastAsia="Times New Roman" w:hAnsi="Tahoma" w:cs="2  Nazanin"/>
                <w:color w:val="4E4E4E"/>
                <w:sz w:val="28"/>
                <w:szCs w:val="28"/>
                <w:rtl/>
              </w:rPr>
              <w:t>درصد</w:t>
            </w:r>
          </w:p>
        </w:tc>
      </w:tr>
      <w:tr w:rsidR="00031FC1" w:rsidRPr="00031FC1" w:rsidTr="00031FC1">
        <w:trPr>
          <w:tblCellSpacing w:w="7" w:type="dxa"/>
          <w:jc w:val="center"/>
        </w:trPr>
        <w:tc>
          <w:tcPr>
            <w:tcW w:w="0" w:type="auto"/>
            <w:shd w:val="clear" w:color="auto" w:fill="FFEADC"/>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tl/>
              </w:rPr>
              <w:t>شروع سال چهارم</w:t>
            </w:r>
          </w:p>
        </w:tc>
        <w:tc>
          <w:tcPr>
            <w:tcW w:w="0" w:type="auto"/>
            <w:shd w:val="clear" w:color="auto" w:fill="FFEADC"/>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Pr>
              <w:t xml:space="preserve">45 </w:t>
            </w:r>
            <w:r w:rsidRPr="00031FC1">
              <w:rPr>
                <w:rFonts w:ascii="Tahoma" w:eastAsia="Times New Roman" w:hAnsi="Tahoma" w:cs="2  Nazanin"/>
                <w:color w:val="4E4E4E"/>
                <w:sz w:val="28"/>
                <w:szCs w:val="28"/>
                <w:rtl/>
              </w:rPr>
              <w:t>درصد</w:t>
            </w:r>
          </w:p>
        </w:tc>
      </w:tr>
      <w:tr w:rsidR="00031FC1" w:rsidRPr="00031FC1" w:rsidTr="00031FC1">
        <w:trPr>
          <w:tblCellSpacing w:w="7" w:type="dxa"/>
          <w:jc w:val="center"/>
        </w:trPr>
        <w:tc>
          <w:tcPr>
            <w:tcW w:w="0" w:type="auto"/>
            <w:shd w:val="clear" w:color="auto" w:fill="D0F7FF"/>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tl/>
              </w:rPr>
              <w:t>شروع سال پنجم</w:t>
            </w:r>
          </w:p>
        </w:tc>
        <w:tc>
          <w:tcPr>
            <w:tcW w:w="0" w:type="auto"/>
            <w:shd w:val="clear" w:color="auto" w:fill="D0F7FF"/>
            <w:vAlign w:val="center"/>
            <w:hideMark/>
          </w:tcPr>
          <w:p w:rsidR="00031FC1" w:rsidRPr="00031FC1" w:rsidRDefault="00031FC1" w:rsidP="00031FC1">
            <w:pPr>
              <w:spacing w:after="0" w:line="240" w:lineRule="auto"/>
              <w:rPr>
                <w:rFonts w:ascii="Tahoma" w:eastAsia="Times New Roman" w:hAnsi="Tahoma" w:cs="2  Nazanin"/>
                <w:color w:val="AA0058"/>
                <w:sz w:val="28"/>
                <w:szCs w:val="28"/>
              </w:rPr>
            </w:pPr>
            <w:r w:rsidRPr="00031FC1">
              <w:rPr>
                <w:rFonts w:ascii="Tahoma" w:eastAsia="Times New Roman" w:hAnsi="Tahoma" w:cs="2  Nazanin"/>
                <w:color w:val="4E4E4E"/>
                <w:sz w:val="28"/>
                <w:szCs w:val="28"/>
              </w:rPr>
              <w:t xml:space="preserve">60 </w:t>
            </w:r>
            <w:r w:rsidRPr="00031FC1">
              <w:rPr>
                <w:rFonts w:ascii="Tahoma" w:eastAsia="Times New Roman" w:hAnsi="Tahoma" w:cs="2  Nazanin"/>
                <w:color w:val="4E4E4E"/>
                <w:sz w:val="28"/>
                <w:szCs w:val="28"/>
                <w:rtl/>
              </w:rPr>
              <w:t>درص</w:t>
            </w:r>
          </w:p>
        </w:tc>
      </w:tr>
    </w:tbl>
    <w:p w:rsidR="001D4F84" w:rsidRPr="00031FC1" w:rsidRDefault="001D4F84" w:rsidP="00031FC1">
      <w:pPr>
        <w:rPr>
          <w:rFonts w:cs="2  Nazanin"/>
          <w:sz w:val="28"/>
          <w:szCs w:val="28"/>
        </w:rPr>
      </w:pPr>
    </w:p>
    <w:sectPr w:rsidR="001D4F84" w:rsidRPr="00031FC1" w:rsidSect="00D408F4">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2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FC1"/>
    <w:rsid w:val="00031FC1"/>
    <w:rsid w:val="001D4F84"/>
    <w:rsid w:val="00D408F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F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1FC1"/>
    <w:rPr>
      <w:strike w:val="0"/>
      <w:dstrike w:val="0"/>
      <w:color w:val="0000FF"/>
      <w:u w:val="none"/>
      <w:effect w:val="none"/>
    </w:rPr>
  </w:style>
  <w:style w:type="paragraph" w:styleId="NormalWeb">
    <w:name w:val="Normal (Web)"/>
    <w:basedOn w:val="Normal"/>
    <w:uiPriority w:val="99"/>
    <w:unhideWhenUsed/>
    <w:rsid w:val="00031F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12429">
      <w:bodyDiv w:val="1"/>
      <w:marLeft w:val="0"/>
      <w:marRight w:val="0"/>
      <w:marTop w:val="0"/>
      <w:marBottom w:val="0"/>
      <w:divBdr>
        <w:top w:val="none" w:sz="0" w:space="0" w:color="auto"/>
        <w:left w:val="none" w:sz="0" w:space="0" w:color="auto"/>
        <w:bottom w:val="none" w:sz="0" w:space="0" w:color="auto"/>
        <w:right w:val="none" w:sz="0" w:space="0" w:color="auto"/>
      </w:divBdr>
      <w:divsChild>
        <w:div w:id="609554843">
          <w:marLeft w:val="0"/>
          <w:marRight w:val="0"/>
          <w:marTop w:val="0"/>
          <w:marBottom w:val="0"/>
          <w:divBdr>
            <w:top w:val="none" w:sz="0" w:space="0" w:color="auto"/>
            <w:left w:val="none" w:sz="0" w:space="0" w:color="auto"/>
            <w:bottom w:val="none" w:sz="0" w:space="0" w:color="auto"/>
            <w:right w:val="none" w:sz="0" w:space="0" w:color="auto"/>
          </w:divBdr>
        </w:div>
      </w:divsChild>
    </w:div>
    <w:div w:id="2032798553">
      <w:bodyDiv w:val="1"/>
      <w:marLeft w:val="0"/>
      <w:marRight w:val="0"/>
      <w:marTop w:val="0"/>
      <w:marBottom w:val="0"/>
      <w:divBdr>
        <w:top w:val="none" w:sz="0" w:space="0" w:color="auto"/>
        <w:left w:val="none" w:sz="0" w:space="0" w:color="auto"/>
        <w:bottom w:val="none" w:sz="0" w:space="0" w:color="auto"/>
        <w:right w:val="none" w:sz="0" w:space="0" w:color="auto"/>
      </w:divBdr>
      <w:divsChild>
        <w:div w:id="1415585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5361</Characters>
  <Application>Microsoft Office Word</Application>
  <DocSecurity>0</DocSecurity>
  <Lines>44</Lines>
  <Paragraphs>12</Paragraphs>
  <ScaleCrop>false</ScaleCrop>
  <Company>ZAsin Corporation.</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ZAsin</dc:creator>
  <cp:keywords/>
  <dc:description/>
  <cp:lastModifiedBy>ZAsin</cp:lastModifiedBy>
  <cp:revision>1</cp:revision>
  <dcterms:created xsi:type="dcterms:W3CDTF">2014-03-18T06:18:00Z</dcterms:created>
  <dcterms:modified xsi:type="dcterms:W3CDTF">2014-03-18T06:20:00Z</dcterms:modified>
</cp:coreProperties>
</file>