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Pr>
      </w:pPr>
      <w:r>
        <w:rPr>
          <w:rStyle w:val="Strong"/>
          <w:rFonts w:ascii="BHoma" w:hAnsi="BHoma" w:cs="Tahoma"/>
          <w:b w:val="0"/>
          <w:bCs w:val="0"/>
          <w:color w:val="000000"/>
          <w:sz w:val="27"/>
          <w:szCs w:val="27"/>
          <w:rtl/>
        </w:rPr>
        <w:t>دستورالعمل استاندارد </w:t>
      </w:r>
      <w:r>
        <w:rPr>
          <w:rStyle w:val="Strong"/>
          <w:rFonts w:ascii="BHoma" w:hAnsi="BHoma" w:cs="Tahoma"/>
          <w:b w:val="0"/>
          <w:bCs w:val="0"/>
          <w:color w:val="000000"/>
          <w:sz w:val="27"/>
          <w:szCs w:val="27"/>
        </w:rPr>
        <w:t>LIPAS</w:t>
      </w:r>
      <w:r>
        <w:rPr>
          <w:rFonts w:ascii="Tahoma" w:hAnsi="Tahoma" w:cs="Tahoma"/>
          <w:color w:val="000000"/>
          <w:spacing w:val="15"/>
          <w:sz w:val="21"/>
          <w:szCs w:val="21"/>
          <w:rtl/>
        </w:rPr>
        <w:br/>
        <w:t> </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Style w:val="Strong"/>
          <w:rFonts w:ascii="Tahoma" w:hAnsi="Tahoma" w:cs="Tahoma"/>
          <w:b w:val="0"/>
          <w:bCs w:val="0"/>
          <w:color w:val="000000"/>
          <w:sz w:val="21"/>
          <w:szCs w:val="21"/>
          <w:rtl/>
        </w:rPr>
        <w:t>اندازه گيري ميزان </w:t>
      </w:r>
      <w:r>
        <w:rPr>
          <w:rStyle w:val="Strong"/>
          <w:rFonts w:ascii="Tahoma" w:hAnsi="Tahoma" w:cs="Tahoma"/>
          <w:b w:val="0"/>
          <w:bCs w:val="0"/>
          <w:color w:val="000000"/>
          <w:sz w:val="21"/>
          <w:szCs w:val="21"/>
        </w:rPr>
        <w:t>LIPAS</w:t>
      </w:r>
      <w:r>
        <w:rPr>
          <w:rStyle w:val="Strong"/>
          <w:rFonts w:ascii="Tahoma" w:hAnsi="Tahoma" w:cs="Tahoma"/>
          <w:b w:val="0"/>
          <w:bCs w:val="0"/>
          <w:color w:val="000000"/>
          <w:sz w:val="21"/>
          <w:szCs w:val="21"/>
          <w:rtl/>
        </w:rPr>
        <w:t> در سرم</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Style w:val="Strong"/>
          <w:rFonts w:ascii="Tahoma" w:hAnsi="Tahoma" w:cs="Tahoma"/>
          <w:b w:val="0"/>
          <w:bCs w:val="0"/>
          <w:color w:val="000000"/>
          <w:sz w:val="21"/>
          <w:szCs w:val="21"/>
          <w:rtl/>
        </w:rPr>
        <w:t>كاربرد :</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Fonts w:ascii="Tahoma" w:hAnsi="Tahoma" w:cs="Tahoma"/>
          <w:color w:val="000000"/>
          <w:spacing w:val="15"/>
          <w:sz w:val="21"/>
          <w:szCs w:val="21"/>
          <w:rtl/>
        </w:rPr>
        <w:t>این ازمایش برای بررسی بیماری های لوزالمعده انجام میشود.پانکراتیت حاد شایعترین علت افزایش سطح لیپاز سرم میشود.لیپاز انزیمی است که از لوزالمعده به درون دوازده ترشح میشودو تری گلیسریدها را به اسید چرب تجزیه میکند.لیپاز نیز همانند امیلاز بدنبال اسیب یا بیماری سلولهای لوزالمعده وارد جریان خون میشود. لیپاز از کلیه ها نیز دفع میشود, بنابراین سطح ان در مبتلایان به نارسایی کلیوی نیز بالا میرود. انفارکتوس یا انسداد روده نیز میتواند با افزلیش سطح لیپاز همراه باشد بااین حال افزایش لیپاز در بیماری های غیر لوزالمعدی کمتر از 3 برابر حد بالایی مقدار طبیعی ان است اما در پانکراتیت اغلب به 10-5 برابرمقدار طبیعی ان میرسد. افزایش سطح لیپاز در پانکراتیت حاد با امیلاز سرم هماهنگ است, لیپاز غالبا کمی دیرتر از امیلاز بالا میرود و به مدت 7-5 روز نیز بالا باقی میماند, بنابراین دیرتر به اوج میرسد و بیشتر از امیلاز سرم بالا باقی میماند, از اینرو برای موارد تاخیری پانکراتیت حاد مفیدتراند. سطح لیپاز برای موارد مزمن بیماری لوزالمعدی چندان سودمند نمیباشد.ليپاز آنزيمي است كه چربي ها را به استرهاي گليسيرول  و اسيدهاي چرب تجزيه مي كند . پانكراس عمده ترين منبع اين آنزيم است ولي مقادير كمي از ليپاز در غدد بزاقي و موكوس روده و ريه نيز يافت مي شود . ليپاز در پي آسيب هاي حاد پانكراسيي وارد خون مي گردد . غلظت آن در مدت 4 تا 8 ساعت افزايش يافته و پس از 24  ساعت به نقطه اوج خود مي رسد . اهميت تست ليپاز در آن است كه علي رغم افزايش ديرتر آن تست به آميلاز به مدت طولاني تري (8 تا 14 روز ) در خون باقي مي ماند</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Style w:val="Strong"/>
          <w:rFonts w:ascii="Tahoma" w:hAnsi="Tahoma" w:cs="Tahoma"/>
          <w:b w:val="0"/>
          <w:bCs w:val="0"/>
          <w:color w:val="000000"/>
          <w:sz w:val="21"/>
          <w:szCs w:val="21"/>
          <w:rtl/>
        </w:rPr>
        <w:t>صلاحيت و شايستگي كاربر :</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Fonts w:ascii="Tahoma" w:hAnsi="Tahoma" w:cs="Tahoma"/>
          <w:color w:val="000000"/>
          <w:spacing w:val="15"/>
          <w:sz w:val="21"/>
          <w:szCs w:val="21"/>
          <w:rtl/>
        </w:rPr>
        <w:t>از آنجا که این تست توسط اپراتور بخش بیوشیمی انجام می</w:t>
      </w:r>
      <w:r>
        <w:rPr>
          <w:rFonts w:ascii="Tahoma" w:hAnsi="Tahoma" w:cs="Tahoma"/>
          <w:color w:val="000000"/>
          <w:spacing w:val="15"/>
          <w:sz w:val="21"/>
          <w:szCs w:val="21"/>
          <w:rtl/>
        </w:rPr>
        <w:softHyphen/>
        <w:t>شود لذا تمامی موارد صلاحیت و شایستگی</w:t>
      </w:r>
      <w:r>
        <w:rPr>
          <w:rFonts w:ascii="Tahoma" w:hAnsi="Tahoma" w:cs="Tahoma"/>
          <w:color w:val="000000"/>
          <w:spacing w:val="15"/>
          <w:sz w:val="21"/>
          <w:szCs w:val="21"/>
          <w:rtl/>
        </w:rPr>
        <w:br/>
        <w:t>در بخش مربوطه از جمله تحصیلات، مهارت، تجربه و آموزش باید رعایت گردد.</w:t>
      </w:r>
      <w:r>
        <w:rPr>
          <w:rFonts w:ascii="Tahoma" w:hAnsi="Tahoma" w:cs="Tahoma"/>
          <w:color w:val="000000"/>
          <w:spacing w:val="15"/>
          <w:sz w:val="21"/>
          <w:szCs w:val="21"/>
          <w:rtl/>
        </w:rPr>
        <w:br/>
        <w:t> </w:t>
      </w:r>
      <w:r>
        <w:rPr>
          <w:rFonts w:ascii="Tahoma" w:hAnsi="Tahoma" w:cs="Tahoma"/>
          <w:color w:val="000000"/>
          <w:spacing w:val="15"/>
          <w:sz w:val="21"/>
          <w:szCs w:val="21"/>
          <w:rtl/>
        </w:rPr>
        <w:br/>
      </w:r>
      <w:r>
        <w:rPr>
          <w:rStyle w:val="Strong"/>
          <w:rFonts w:ascii="BHoma" w:hAnsi="BHoma" w:cs="Tahoma"/>
          <w:b w:val="0"/>
          <w:bCs w:val="0"/>
          <w:color w:val="000000"/>
          <w:sz w:val="27"/>
          <w:szCs w:val="27"/>
          <w:rtl/>
        </w:rPr>
        <w:t>مراحل اجرایی کار:</w:t>
      </w:r>
      <w:r>
        <w:rPr>
          <w:rFonts w:ascii="Tahoma" w:hAnsi="Tahoma" w:cs="Tahoma"/>
          <w:color w:val="000000"/>
          <w:spacing w:val="15"/>
          <w:sz w:val="21"/>
          <w:szCs w:val="21"/>
          <w:rtl/>
        </w:rPr>
        <w:br/>
        <w:t>قبل از اجرای کار بروشور کیت مطالعه و بررسی شود.</w:t>
      </w:r>
      <w:r>
        <w:rPr>
          <w:rFonts w:ascii="Tahoma" w:hAnsi="Tahoma" w:cs="Tahoma"/>
          <w:color w:val="000000"/>
          <w:spacing w:val="15"/>
          <w:sz w:val="21"/>
          <w:szCs w:val="21"/>
          <w:rtl/>
        </w:rPr>
        <w:br/>
        <w:t>در صورت تغییر کیت پارامترهای دستگاهی تست مورد نظر بررسی، ثبت و گزارش شود.</w:t>
      </w:r>
      <w:r>
        <w:rPr>
          <w:rFonts w:ascii="Tahoma" w:hAnsi="Tahoma" w:cs="Tahoma"/>
          <w:color w:val="000000"/>
          <w:spacing w:val="15"/>
          <w:sz w:val="21"/>
          <w:szCs w:val="21"/>
          <w:rtl/>
        </w:rPr>
        <w:br/>
        <w:t>ادامه مراحل اجرایی کار با دستگاه به دستورالعمل اجرایی دستگاه هیتاچی 717 مراجعه شود.</w:t>
      </w:r>
      <w:r>
        <w:rPr>
          <w:rFonts w:ascii="Tahoma" w:hAnsi="Tahoma" w:cs="Tahoma"/>
          <w:color w:val="000000"/>
          <w:spacing w:val="15"/>
          <w:sz w:val="21"/>
          <w:szCs w:val="21"/>
          <w:rtl/>
        </w:rPr>
        <w:br/>
        <w:t>جهت انجام آزمایش به روش دستگاهی پارامترهای دستگاهی تست مورد نظر را که شرکت تولید کننده ارائه نموده است چک و بررسی نمایید.</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Style w:val="Strong"/>
          <w:rFonts w:ascii="Tahoma" w:hAnsi="Tahoma" w:cs="Tahoma"/>
          <w:b w:val="0"/>
          <w:bCs w:val="0"/>
          <w:color w:val="000000"/>
          <w:sz w:val="21"/>
          <w:szCs w:val="21"/>
          <w:rtl/>
        </w:rPr>
        <w:t>نوع نمونه :</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Fonts w:ascii="Tahoma" w:hAnsi="Tahoma" w:cs="Tahoma"/>
          <w:color w:val="000000"/>
          <w:spacing w:val="15"/>
          <w:sz w:val="21"/>
          <w:szCs w:val="21"/>
          <w:rtl/>
        </w:rPr>
        <w:t>سرم،</w:t>
      </w:r>
      <w:r>
        <w:rPr>
          <w:rFonts w:ascii="Tahoma" w:hAnsi="Tahoma" w:cs="Tahoma"/>
          <w:color w:val="000000"/>
          <w:spacing w:val="15"/>
          <w:sz w:val="21"/>
          <w:szCs w:val="21"/>
          <w:rtl/>
        </w:rPr>
        <w:br/>
        <w:t>پايداري ليپاز سرم</w:t>
      </w:r>
      <w:r>
        <w:rPr>
          <w:rFonts w:ascii="Tahoma" w:hAnsi="Tahoma" w:cs="Tahoma"/>
          <w:color w:val="000000"/>
          <w:spacing w:val="15"/>
          <w:sz w:val="21"/>
          <w:szCs w:val="21"/>
          <w:rtl/>
        </w:rPr>
        <w:br/>
        <w:t>در دماي 15 تا 25 درجه سانتيگراد 1 روز</w:t>
      </w:r>
      <w:r>
        <w:rPr>
          <w:rFonts w:ascii="Tahoma" w:hAnsi="Tahoma" w:cs="Tahoma"/>
          <w:color w:val="000000"/>
          <w:spacing w:val="15"/>
          <w:sz w:val="21"/>
          <w:szCs w:val="21"/>
          <w:rtl/>
        </w:rPr>
        <w:br/>
      </w:r>
      <w:r>
        <w:rPr>
          <w:rFonts w:ascii="Tahoma" w:hAnsi="Tahoma" w:cs="Tahoma"/>
          <w:color w:val="000000"/>
          <w:spacing w:val="15"/>
          <w:sz w:val="21"/>
          <w:szCs w:val="21"/>
          <w:rtl/>
        </w:rPr>
        <w:lastRenderedPageBreak/>
        <w:t>در دماي 2 تا 8 درجه سانتيگراد 5 روز</w:t>
      </w:r>
      <w:r>
        <w:rPr>
          <w:rFonts w:ascii="Tahoma" w:hAnsi="Tahoma" w:cs="Tahoma"/>
          <w:color w:val="000000"/>
          <w:spacing w:val="15"/>
          <w:sz w:val="21"/>
          <w:szCs w:val="21"/>
          <w:rtl/>
        </w:rPr>
        <w:br/>
        <w:t>در دماي منهاي 20 درجه سانتيگراد 1 سال</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Fonts w:ascii="Tahoma" w:hAnsi="Tahoma" w:cs="Tahoma"/>
          <w:color w:val="000000"/>
          <w:spacing w:val="15"/>
          <w:sz w:val="21"/>
          <w:szCs w:val="21"/>
          <w:rtl/>
        </w:rPr>
        <w:t>مقدار : 100 ميكروليتر</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Fonts w:ascii="Tahoma" w:hAnsi="Tahoma" w:cs="Tahoma"/>
          <w:color w:val="000000"/>
          <w:spacing w:val="15"/>
          <w:sz w:val="21"/>
          <w:szCs w:val="21"/>
          <w:rtl/>
        </w:rPr>
        <w:t>معيارهاي </w:t>
      </w:r>
      <w:r>
        <w:rPr>
          <w:rFonts w:ascii="Tahoma" w:hAnsi="Tahoma" w:cs="Tahoma"/>
          <w:color w:val="000000"/>
          <w:spacing w:val="15"/>
          <w:sz w:val="21"/>
          <w:szCs w:val="21"/>
        </w:rPr>
        <w:t>Rejection</w:t>
      </w:r>
      <w:r>
        <w:rPr>
          <w:rFonts w:ascii="Tahoma" w:hAnsi="Tahoma" w:cs="Tahoma"/>
          <w:color w:val="000000"/>
          <w:spacing w:val="15"/>
          <w:sz w:val="21"/>
          <w:szCs w:val="21"/>
          <w:rtl/>
        </w:rPr>
        <w:t> ( موارد رد نمونه )</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Fonts w:ascii="Tahoma" w:hAnsi="Tahoma" w:cs="Tahoma"/>
          <w:color w:val="000000"/>
          <w:spacing w:val="15"/>
          <w:sz w:val="21"/>
          <w:szCs w:val="21"/>
          <w:rtl/>
        </w:rPr>
        <w:t>زمانيكه نمونه هموليز شديد ، ايكتريك شديد ، ليمپيك شديد باشد قابل قبول نمي باشد</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Fonts w:ascii="Tahoma" w:hAnsi="Tahoma" w:cs="Tahoma"/>
          <w:color w:val="000000"/>
          <w:spacing w:val="15"/>
          <w:sz w:val="21"/>
          <w:szCs w:val="21"/>
          <w:rtl/>
        </w:rPr>
        <w:t>تاثير عوامل ايكتريك ، هموليز و ليمپيك</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Fonts w:ascii="Tahoma" w:hAnsi="Tahoma" w:cs="Tahoma"/>
          <w:color w:val="000000"/>
          <w:spacing w:val="15"/>
          <w:sz w:val="21"/>
          <w:szCs w:val="21"/>
          <w:rtl/>
        </w:rPr>
        <w:t>اسيد آسكوربيك تا غلظت 30 ميلي گرم در دسي ليتر ، تري گليسيريد تا غلظت 1000 ميلي گرم در دسي ليتر ، بيلي روبين تا غلظت 60 ميلي گرم در دسي ليتر و هموگلوبين تا غلظت 500 ميلي گرم در دسي ليتر باعث تداخل در آزمايش نمي شوند .</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Style w:val="Strong"/>
          <w:rFonts w:ascii="Tahoma" w:hAnsi="Tahoma" w:cs="Tahoma"/>
          <w:b w:val="0"/>
          <w:bCs w:val="0"/>
          <w:color w:val="000000"/>
          <w:sz w:val="21"/>
          <w:szCs w:val="21"/>
          <w:rtl/>
        </w:rPr>
        <w:t>تجهيزات مواد و لوازم و آماده سازي هاي مورد نياز قبل از انجام كار:</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Fonts w:ascii="Tahoma" w:hAnsi="Tahoma" w:cs="Tahoma"/>
          <w:color w:val="000000"/>
          <w:spacing w:val="15"/>
          <w:sz w:val="21"/>
          <w:szCs w:val="21"/>
          <w:rtl/>
        </w:rPr>
        <w:t>فراهم بودن تجهیزات معمول آزمایشگاه</w:t>
      </w:r>
      <w:r>
        <w:rPr>
          <w:rFonts w:ascii="Tahoma" w:hAnsi="Tahoma" w:cs="Tahoma"/>
          <w:color w:val="000000"/>
          <w:spacing w:val="15"/>
          <w:sz w:val="21"/>
          <w:szCs w:val="21"/>
          <w:rtl/>
        </w:rPr>
        <w:br/>
        <w:t>آماده بودن و روشن بودن دستگاه تا دمای آن به 37 درجه برسد.</w:t>
      </w:r>
      <w:r>
        <w:rPr>
          <w:rFonts w:ascii="Tahoma" w:hAnsi="Tahoma" w:cs="Tahoma"/>
          <w:color w:val="000000"/>
          <w:spacing w:val="15"/>
          <w:sz w:val="21"/>
          <w:szCs w:val="21"/>
          <w:rtl/>
        </w:rPr>
        <w:br/>
        <w:t>آماده بودن سرم یا پلاسما و یا ادرار</w:t>
      </w:r>
      <w:r>
        <w:rPr>
          <w:rFonts w:ascii="Tahoma" w:hAnsi="Tahoma" w:cs="Tahoma"/>
          <w:color w:val="000000"/>
          <w:spacing w:val="15"/>
          <w:sz w:val="21"/>
          <w:szCs w:val="21"/>
          <w:rtl/>
        </w:rPr>
        <w:br/>
        <w:t>آماده بودن معرف</w:t>
      </w:r>
      <w:r>
        <w:rPr>
          <w:rFonts w:ascii="Tahoma" w:hAnsi="Tahoma" w:cs="Tahoma"/>
          <w:color w:val="000000"/>
          <w:spacing w:val="15"/>
          <w:sz w:val="21"/>
          <w:szCs w:val="21"/>
          <w:rtl/>
        </w:rPr>
        <w:softHyphen/>
        <w:t>ها در دستگاه</w:t>
      </w:r>
      <w:r>
        <w:rPr>
          <w:rFonts w:ascii="Tahoma" w:hAnsi="Tahoma" w:cs="Tahoma"/>
          <w:color w:val="000000"/>
          <w:spacing w:val="15"/>
          <w:sz w:val="21"/>
          <w:szCs w:val="21"/>
          <w:rtl/>
        </w:rPr>
        <w:br/>
        <w:t>آماده بودن سرم فیزیولوژی</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Style w:val="Strong"/>
          <w:rFonts w:ascii="Tahoma" w:hAnsi="Tahoma" w:cs="Tahoma"/>
          <w:b w:val="0"/>
          <w:bCs w:val="0"/>
          <w:color w:val="000000"/>
          <w:sz w:val="21"/>
          <w:szCs w:val="21"/>
          <w:rtl/>
        </w:rPr>
        <w:t>معرف ها :</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Fonts w:ascii="Tahoma" w:hAnsi="Tahoma" w:cs="Tahoma"/>
          <w:color w:val="000000"/>
          <w:spacing w:val="15"/>
          <w:sz w:val="21"/>
          <w:szCs w:val="21"/>
          <w:rtl/>
        </w:rPr>
        <w:t>معرف شماره 1 :                                     </w:t>
      </w:r>
      <w:r>
        <w:rPr>
          <w:rFonts w:ascii="Tahoma" w:hAnsi="Tahoma" w:cs="Tahoma"/>
          <w:color w:val="000000"/>
          <w:spacing w:val="15"/>
          <w:sz w:val="21"/>
          <w:szCs w:val="21"/>
        </w:rPr>
        <w:t>L</w:t>
      </w:r>
      <w:r>
        <w:rPr>
          <w:rFonts w:ascii="Tahoma" w:hAnsi="Tahoma" w:cs="Tahoma"/>
          <w:color w:val="000000"/>
          <w:spacing w:val="15"/>
          <w:sz w:val="21"/>
          <w:szCs w:val="21"/>
          <w:rtl/>
        </w:rPr>
        <w:t xml:space="preserve"> / 40 </w:t>
      </w:r>
      <w:proofErr w:type="spellStart"/>
      <w:r>
        <w:rPr>
          <w:rFonts w:ascii="Tahoma" w:hAnsi="Tahoma" w:cs="Tahoma"/>
          <w:color w:val="000000"/>
          <w:spacing w:val="15"/>
          <w:sz w:val="21"/>
          <w:szCs w:val="21"/>
        </w:rPr>
        <w:t>mmol</w:t>
      </w:r>
      <w:proofErr w:type="spellEnd"/>
      <w:r>
        <w:rPr>
          <w:rFonts w:ascii="Tahoma" w:hAnsi="Tahoma" w:cs="Tahoma"/>
          <w:color w:val="000000"/>
          <w:spacing w:val="15"/>
          <w:sz w:val="21"/>
          <w:szCs w:val="21"/>
          <w:rtl/>
        </w:rPr>
        <w:t>                 </w:t>
      </w:r>
      <w:r>
        <w:rPr>
          <w:rFonts w:ascii="Tahoma" w:hAnsi="Tahoma" w:cs="Tahoma"/>
          <w:color w:val="000000"/>
          <w:spacing w:val="15"/>
          <w:sz w:val="21"/>
          <w:szCs w:val="21"/>
        </w:rPr>
        <w:t>PH</w:t>
      </w:r>
      <w:r>
        <w:rPr>
          <w:rFonts w:ascii="Tahoma" w:hAnsi="Tahoma" w:cs="Tahoma"/>
          <w:color w:val="000000"/>
          <w:spacing w:val="15"/>
          <w:sz w:val="21"/>
          <w:szCs w:val="21"/>
          <w:rtl/>
        </w:rPr>
        <w:t>                                           </w:t>
      </w:r>
      <w:r>
        <w:rPr>
          <w:rFonts w:ascii="Tahoma" w:hAnsi="Tahoma" w:cs="Tahoma"/>
          <w:color w:val="000000"/>
          <w:spacing w:val="15"/>
          <w:sz w:val="21"/>
          <w:szCs w:val="21"/>
        </w:rPr>
        <w:t>Goods Buffer</w:t>
      </w:r>
      <w:r>
        <w:rPr>
          <w:rFonts w:ascii="Tahoma" w:hAnsi="Tahoma" w:cs="Tahoma"/>
          <w:color w:val="000000"/>
          <w:spacing w:val="15"/>
          <w:sz w:val="21"/>
          <w:szCs w:val="21"/>
          <w:rtl/>
        </w:rPr>
        <w:br/>
        <w:t xml:space="preserve">            </w:t>
      </w:r>
      <w:proofErr w:type="spellStart"/>
      <w:r>
        <w:rPr>
          <w:rFonts w:ascii="Tahoma" w:hAnsi="Tahoma" w:cs="Tahoma"/>
          <w:color w:val="000000"/>
          <w:spacing w:val="15"/>
          <w:sz w:val="21"/>
          <w:szCs w:val="21"/>
        </w:rPr>
        <w:t>Tauvodesoxy</w:t>
      </w:r>
      <w:proofErr w:type="spellEnd"/>
      <w:r>
        <w:rPr>
          <w:rFonts w:ascii="Tahoma" w:hAnsi="Tahoma" w:cs="Tahoma"/>
          <w:color w:val="000000"/>
          <w:spacing w:val="15"/>
          <w:sz w:val="21"/>
          <w:szCs w:val="21"/>
        </w:rPr>
        <w:t xml:space="preserve"> cholate                                                  3/4 </w:t>
      </w:r>
      <w:proofErr w:type="spellStart"/>
      <w:r>
        <w:rPr>
          <w:rFonts w:ascii="Tahoma" w:hAnsi="Tahoma" w:cs="Tahoma"/>
          <w:color w:val="000000"/>
          <w:spacing w:val="15"/>
          <w:sz w:val="21"/>
          <w:szCs w:val="21"/>
        </w:rPr>
        <w:t>mmol</w:t>
      </w:r>
      <w:proofErr w:type="spellEnd"/>
      <w:r>
        <w:rPr>
          <w:rFonts w:ascii="Tahoma" w:hAnsi="Tahoma" w:cs="Tahoma"/>
          <w:color w:val="000000"/>
          <w:spacing w:val="15"/>
          <w:sz w:val="21"/>
          <w:szCs w:val="21"/>
        </w:rPr>
        <w:t>/L</w:t>
      </w:r>
      <w:r>
        <w:rPr>
          <w:rFonts w:ascii="Tahoma" w:hAnsi="Tahoma" w:cs="Tahoma"/>
          <w:color w:val="000000"/>
          <w:spacing w:val="15"/>
          <w:sz w:val="21"/>
          <w:szCs w:val="21"/>
          <w:rtl/>
        </w:rPr>
        <w:br/>
        <w:t xml:space="preserve">            </w:t>
      </w:r>
      <w:proofErr w:type="spellStart"/>
      <w:r>
        <w:rPr>
          <w:rFonts w:ascii="Tahoma" w:hAnsi="Tahoma" w:cs="Tahoma"/>
          <w:color w:val="000000"/>
          <w:spacing w:val="15"/>
          <w:sz w:val="21"/>
          <w:szCs w:val="21"/>
        </w:rPr>
        <w:t>Desony</w:t>
      </w:r>
      <w:proofErr w:type="spellEnd"/>
      <w:r>
        <w:rPr>
          <w:rFonts w:ascii="Tahoma" w:hAnsi="Tahoma" w:cs="Tahoma"/>
          <w:color w:val="000000"/>
          <w:spacing w:val="15"/>
          <w:sz w:val="21"/>
          <w:szCs w:val="21"/>
        </w:rPr>
        <w:t xml:space="preserve"> cholate                                                           2/6 </w:t>
      </w:r>
      <w:proofErr w:type="spellStart"/>
      <w:r>
        <w:rPr>
          <w:rFonts w:ascii="Tahoma" w:hAnsi="Tahoma" w:cs="Tahoma"/>
          <w:color w:val="000000"/>
          <w:spacing w:val="15"/>
          <w:sz w:val="21"/>
          <w:szCs w:val="21"/>
        </w:rPr>
        <w:t>mmol</w:t>
      </w:r>
      <w:proofErr w:type="spellEnd"/>
      <w:r>
        <w:rPr>
          <w:rFonts w:ascii="Tahoma" w:hAnsi="Tahoma" w:cs="Tahoma"/>
          <w:color w:val="000000"/>
          <w:spacing w:val="15"/>
          <w:sz w:val="21"/>
          <w:szCs w:val="21"/>
        </w:rPr>
        <w:t>/L</w:t>
      </w:r>
      <w:r>
        <w:rPr>
          <w:rFonts w:ascii="Tahoma" w:hAnsi="Tahoma" w:cs="Tahoma"/>
          <w:color w:val="000000"/>
          <w:spacing w:val="15"/>
          <w:sz w:val="21"/>
          <w:szCs w:val="21"/>
          <w:rtl/>
        </w:rPr>
        <w:br/>
        <w:t xml:space="preserve">            </w:t>
      </w:r>
      <w:r>
        <w:rPr>
          <w:rFonts w:ascii="Tahoma" w:hAnsi="Tahoma" w:cs="Tahoma"/>
          <w:color w:val="000000"/>
          <w:spacing w:val="15"/>
          <w:sz w:val="21"/>
          <w:szCs w:val="21"/>
        </w:rPr>
        <w:t xml:space="preserve">Calcium chloride                                                         12 </w:t>
      </w:r>
      <w:proofErr w:type="spellStart"/>
      <w:r>
        <w:rPr>
          <w:rFonts w:ascii="Tahoma" w:hAnsi="Tahoma" w:cs="Tahoma"/>
          <w:color w:val="000000"/>
          <w:spacing w:val="15"/>
          <w:sz w:val="21"/>
          <w:szCs w:val="21"/>
        </w:rPr>
        <w:t>mmol</w:t>
      </w:r>
      <w:proofErr w:type="spellEnd"/>
      <w:r>
        <w:rPr>
          <w:rFonts w:ascii="Tahoma" w:hAnsi="Tahoma" w:cs="Tahoma"/>
          <w:color w:val="000000"/>
          <w:spacing w:val="15"/>
          <w:sz w:val="21"/>
          <w:szCs w:val="21"/>
        </w:rPr>
        <w:t>/L</w:t>
      </w:r>
      <w:r>
        <w:rPr>
          <w:rFonts w:ascii="Tahoma" w:hAnsi="Tahoma" w:cs="Tahoma"/>
          <w:color w:val="000000"/>
          <w:spacing w:val="15"/>
          <w:sz w:val="21"/>
          <w:szCs w:val="21"/>
          <w:rtl/>
        </w:rPr>
        <w:br/>
        <w:t xml:space="preserve">            </w:t>
      </w:r>
      <w:r>
        <w:rPr>
          <w:rFonts w:ascii="Tahoma" w:hAnsi="Tahoma" w:cs="Tahoma"/>
          <w:color w:val="000000"/>
          <w:spacing w:val="15"/>
          <w:sz w:val="21"/>
          <w:szCs w:val="21"/>
        </w:rPr>
        <w:t>Detergent                                                                    1mg/L</w:t>
      </w:r>
      <w:r>
        <w:rPr>
          <w:rFonts w:ascii="Tahoma" w:hAnsi="Tahoma" w:cs="Tahoma"/>
          <w:color w:val="000000"/>
          <w:spacing w:val="15"/>
          <w:sz w:val="21"/>
          <w:szCs w:val="21"/>
          <w:rtl/>
        </w:rPr>
        <w:br/>
        <w:t> </w:t>
      </w:r>
      <w:r>
        <w:rPr>
          <w:rFonts w:ascii="Tahoma" w:hAnsi="Tahoma" w:cs="Tahoma"/>
          <w:color w:val="000000"/>
          <w:spacing w:val="15"/>
          <w:sz w:val="21"/>
          <w:szCs w:val="21"/>
          <w:rtl/>
        </w:rPr>
        <w:br/>
        <w:t>معرف شماره  2 :</w:t>
      </w:r>
      <w:r>
        <w:rPr>
          <w:rFonts w:ascii="Tahoma" w:hAnsi="Tahoma" w:cs="Tahoma"/>
          <w:color w:val="000000"/>
          <w:spacing w:val="15"/>
          <w:sz w:val="21"/>
          <w:szCs w:val="21"/>
          <w:rtl/>
        </w:rPr>
        <w:br/>
        <w:t xml:space="preserve">            </w:t>
      </w:r>
      <w:r>
        <w:rPr>
          <w:rFonts w:ascii="Tahoma" w:hAnsi="Tahoma" w:cs="Tahoma"/>
          <w:color w:val="000000"/>
          <w:spacing w:val="15"/>
          <w:sz w:val="21"/>
          <w:szCs w:val="21"/>
        </w:rPr>
        <w:t>Tartrate Buffer                                                PH =4              1.5mmol/L</w:t>
      </w:r>
      <w:r>
        <w:rPr>
          <w:rFonts w:ascii="Tahoma" w:hAnsi="Tahoma" w:cs="Tahoma"/>
          <w:color w:val="000000"/>
          <w:spacing w:val="15"/>
          <w:sz w:val="21"/>
          <w:szCs w:val="21"/>
          <w:rtl/>
        </w:rPr>
        <w:br/>
        <w:t xml:space="preserve">            </w:t>
      </w:r>
      <w:proofErr w:type="spellStart"/>
      <w:r>
        <w:rPr>
          <w:rFonts w:ascii="Tahoma" w:hAnsi="Tahoma" w:cs="Tahoma"/>
          <w:color w:val="000000"/>
          <w:spacing w:val="15"/>
          <w:sz w:val="21"/>
          <w:szCs w:val="21"/>
        </w:rPr>
        <w:t>Taurodesoxy</w:t>
      </w:r>
      <w:proofErr w:type="spellEnd"/>
      <w:r>
        <w:rPr>
          <w:rFonts w:ascii="Tahoma" w:hAnsi="Tahoma" w:cs="Tahoma"/>
          <w:color w:val="000000"/>
          <w:spacing w:val="15"/>
          <w:sz w:val="21"/>
          <w:szCs w:val="21"/>
        </w:rPr>
        <w:t xml:space="preserve"> cholate                                                               3.4mmlol/l</w:t>
      </w:r>
      <w:r>
        <w:rPr>
          <w:rFonts w:ascii="Tahoma" w:hAnsi="Tahoma" w:cs="Tahoma"/>
          <w:color w:val="000000"/>
          <w:spacing w:val="15"/>
          <w:sz w:val="21"/>
          <w:szCs w:val="21"/>
          <w:rtl/>
        </w:rPr>
        <w:br/>
        <w:t xml:space="preserve">            </w:t>
      </w:r>
      <w:r>
        <w:rPr>
          <w:rFonts w:ascii="Tahoma" w:hAnsi="Tahoma" w:cs="Tahoma"/>
          <w:color w:val="000000"/>
          <w:spacing w:val="15"/>
          <w:sz w:val="21"/>
          <w:szCs w:val="21"/>
        </w:rPr>
        <w:t>Color substrate                                                                        0.13mmol/l</w:t>
      </w:r>
      <w:r>
        <w:rPr>
          <w:rFonts w:ascii="Tahoma" w:hAnsi="Tahoma" w:cs="Tahoma"/>
          <w:color w:val="000000"/>
          <w:spacing w:val="15"/>
          <w:sz w:val="21"/>
          <w:szCs w:val="21"/>
          <w:rtl/>
        </w:rPr>
        <w:br/>
        <w:t xml:space="preserve">            </w:t>
      </w:r>
      <w:proofErr w:type="spellStart"/>
      <w:r>
        <w:rPr>
          <w:rFonts w:ascii="Tahoma" w:hAnsi="Tahoma" w:cs="Tahoma"/>
          <w:color w:val="000000"/>
          <w:spacing w:val="15"/>
          <w:sz w:val="21"/>
          <w:szCs w:val="21"/>
        </w:rPr>
        <w:t>Coemulgator</w:t>
      </w:r>
      <w:proofErr w:type="spellEnd"/>
      <w:r>
        <w:rPr>
          <w:rFonts w:ascii="Tahoma" w:hAnsi="Tahoma" w:cs="Tahoma"/>
          <w:color w:val="000000"/>
          <w:spacing w:val="15"/>
          <w:sz w:val="21"/>
          <w:szCs w:val="21"/>
          <w:rtl/>
        </w:rPr>
        <w:br/>
        <w:t xml:space="preserve">            </w:t>
      </w:r>
      <w:r>
        <w:rPr>
          <w:rFonts w:ascii="Tahoma" w:hAnsi="Tahoma" w:cs="Tahoma"/>
          <w:color w:val="000000"/>
          <w:spacing w:val="15"/>
          <w:sz w:val="21"/>
          <w:szCs w:val="21"/>
        </w:rPr>
        <w:t>Stabilizer</w:t>
      </w:r>
      <w:r>
        <w:rPr>
          <w:rFonts w:ascii="Tahoma" w:hAnsi="Tahoma" w:cs="Tahoma"/>
          <w:color w:val="000000"/>
          <w:spacing w:val="15"/>
          <w:sz w:val="21"/>
          <w:szCs w:val="21"/>
          <w:rtl/>
        </w:rPr>
        <w:br/>
        <w:t xml:space="preserve">            </w:t>
      </w:r>
      <w:proofErr w:type="spellStart"/>
      <w:r>
        <w:rPr>
          <w:rFonts w:ascii="Tahoma" w:hAnsi="Tahoma" w:cs="Tahoma"/>
          <w:color w:val="000000"/>
          <w:spacing w:val="15"/>
          <w:sz w:val="21"/>
          <w:szCs w:val="21"/>
        </w:rPr>
        <w:t>Preser</w:t>
      </w:r>
      <w:proofErr w:type="spellEnd"/>
      <w:r>
        <w:rPr>
          <w:rFonts w:ascii="Tahoma" w:hAnsi="Tahoma" w:cs="Tahoma"/>
          <w:color w:val="000000"/>
          <w:spacing w:val="15"/>
          <w:sz w:val="21"/>
          <w:szCs w:val="21"/>
        </w:rPr>
        <w:t xml:space="preserve"> </w:t>
      </w:r>
      <w:proofErr w:type="spellStart"/>
      <w:r>
        <w:rPr>
          <w:rFonts w:ascii="Tahoma" w:hAnsi="Tahoma" w:cs="Tahoma"/>
          <w:color w:val="000000"/>
          <w:spacing w:val="15"/>
          <w:sz w:val="21"/>
          <w:szCs w:val="21"/>
        </w:rPr>
        <w:t>vative</w:t>
      </w:r>
      <w:proofErr w:type="spellEnd"/>
      <w:r>
        <w:rPr>
          <w:rFonts w:ascii="Tahoma" w:hAnsi="Tahoma" w:cs="Tahoma"/>
          <w:color w:val="000000"/>
          <w:spacing w:val="15"/>
          <w:sz w:val="21"/>
          <w:szCs w:val="21"/>
          <w:rtl/>
        </w:rPr>
        <w:br/>
        <w:t>كيت ها : شركت پارس آزمون كيت تشخيص ليپاز در سرم</w:t>
      </w:r>
      <w:r>
        <w:rPr>
          <w:rFonts w:ascii="Tahoma" w:hAnsi="Tahoma" w:cs="Tahoma"/>
          <w:color w:val="000000"/>
          <w:spacing w:val="15"/>
          <w:sz w:val="21"/>
          <w:szCs w:val="21"/>
          <w:rtl/>
        </w:rPr>
        <w:br/>
        <w:t> </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Style w:val="Strong"/>
          <w:rFonts w:ascii="Tahoma" w:hAnsi="Tahoma" w:cs="Tahoma"/>
          <w:b w:val="0"/>
          <w:bCs w:val="0"/>
          <w:color w:val="000000"/>
          <w:sz w:val="21"/>
          <w:szCs w:val="21"/>
          <w:rtl/>
        </w:rPr>
        <w:t>محيط نگهداري :</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Fonts w:ascii="Tahoma" w:hAnsi="Tahoma" w:cs="Tahoma"/>
          <w:color w:val="000000"/>
          <w:spacing w:val="15"/>
          <w:sz w:val="21"/>
          <w:szCs w:val="21"/>
          <w:rtl/>
        </w:rPr>
        <w:lastRenderedPageBreak/>
        <w:t>محلول ها بايد در دماي 2 تا 8 درجه سانتيگراد نگه داري شوند از فريز نمودن و قرار دادن محلول ها در مجاورت نور خودداري شود .</w:t>
      </w:r>
      <w:r>
        <w:rPr>
          <w:rFonts w:ascii="Tahoma" w:hAnsi="Tahoma" w:cs="Tahoma"/>
          <w:color w:val="000000"/>
          <w:spacing w:val="15"/>
          <w:sz w:val="21"/>
          <w:szCs w:val="21"/>
          <w:rtl/>
        </w:rPr>
        <w:br/>
        <w:t> </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Style w:val="Strong"/>
          <w:rFonts w:ascii="Tahoma" w:hAnsi="Tahoma" w:cs="Tahoma"/>
          <w:b w:val="0"/>
          <w:bCs w:val="0"/>
          <w:color w:val="000000"/>
          <w:sz w:val="21"/>
          <w:szCs w:val="21"/>
          <w:rtl/>
        </w:rPr>
        <w:t>عوامل موثر در آماده سازي نمونه ( عوامل مداخه گر )</w:t>
      </w:r>
      <w:r>
        <w:rPr>
          <w:rStyle w:val="Strong"/>
          <w:rFonts w:ascii="BHoma" w:hAnsi="BHoma" w:cs="Helvetica"/>
          <w:b w:val="0"/>
          <w:bCs w:val="0"/>
          <w:color w:val="000000"/>
          <w:sz w:val="27"/>
          <w:szCs w:val="27"/>
          <w:rtl/>
        </w:rPr>
        <w:t>:</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Fonts w:ascii="Tahoma" w:hAnsi="Tahoma" w:cs="Tahoma"/>
          <w:color w:val="000000"/>
          <w:spacing w:val="15"/>
          <w:sz w:val="21"/>
          <w:szCs w:val="21"/>
          <w:rtl/>
        </w:rPr>
        <w:t>داروهای افزاینده: بتانکول کدیین ایندومتاسین مپریدین متاکولین مورفین</w:t>
      </w:r>
      <w:r>
        <w:rPr>
          <w:rFonts w:ascii="Tahoma" w:hAnsi="Tahoma" w:cs="Tahoma"/>
          <w:color w:val="000000"/>
          <w:spacing w:val="15"/>
          <w:sz w:val="21"/>
          <w:szCs w:val="21"/>
          <w:rtl/>
        </w:rPr>
        <w:br/>
        <w:t>دارویی که موجی کاهش سطح میشود عبارت از یون کلسیم میباشد.</w:t>
      </w:r>
      <w:r>
        <w:rPr>
          <w:rFonts w:ascii="Tahoma" w:hAnsi="Tahoma" w:cs="Tahoma"/>
          <w:color w:val="000000"/>
          <w:spacing w:val="15"/>
          <w:sz w:val="21"/>
          <w:szCs w:val="21"/>
          <w:rtl/>
        </w:rPr>
        <w:br/>
        <w:t>اسيدآسكوربيك تا غلظت 30 ميلي گرم در دسي ليتر گليسيريد تا غلظت 1000 ميلي گرم در دسي ليتر ، بيلي روبين تا غلظت 60 ميلي گرم در دسي ليتر و هموگلوبين تا غلظت 500 ميلي گرم در دسي ليتر باعث تداخل در آزمايش نمي شود . برخي از داروها نيز بر روي ميزان ليپاز تاثيرگذار هستند</w:t>
      </w:r>
      <w:r>
        <w:rPr>
          <w:rFonts w:ascii="Tahoma" w:hAnsi="Tahoma" w:cs="Tahoma"/>
          <w:color w:val="000000"/>
          <w:spacing w:val="15"/>
          <w:sz w:val="21"/>
          <w:szCs w:val="21"/>
          <w:rtl/>
        </w:rPr>
        <w:br/>
        <w:t> </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Style w:val="Strong"/>
          <w:rFonts w:ascii="Tahoma" w:hAnsi="Tahoma" w:cs="Tahoma"/>
          <w:b w:val="0"/>
          <w:bCs w:val="0"/>
          <w:color w:val="000000"/>
          <w:sz w:val="21"/>
          <w:szCs w:val="21"/>
          <w:rtl/>
        </w:rPr>
        <w:t>چگونگي كنترل  كيفيت آزمايش ( قبل از انجام و حين كار ) :</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Fonts w:ascii="Tahoma" w:hAnsi="Tahoma" w:cs="Tahoma"/>
          <w:color w:val="000000"/>
          <w:spacing w:val="15"/>
          <w:sz w:val="21"/>
          <w:szCs w:val="21"/>
          <w:rtl/>
        </w:rPr>
        <w:t>به منظور اطمينان از صحت و دقت آزمايشات و ملزم به قراردادن سرم كنترل در اتوآناليزر هستيم . سرم كنترل را در شروع كار و قبل از گزارش جواب بيماران در دستگاه قرار داده و بعد از بدست آوردن جواب سرم كنترل هاي خوانده شده آن را در منحني لوي جنينگ قرار داده و بر اساس قوانين وستگارد صحت و دقت آن را بررسي ميكنيم</w:t>
      </w:r>
      <w:r>
        <w:rPr>
          <w:rFonts w:ascii="Tahoma" w:hAnsi="Tahoma" w:cs="Tahoma"/>
          <w:color w:val="000000"/>
          <w:spacing w:val="15"/>
          <w:sz w:val="21"/>
          <w:szCs w:val="21"/>
          <w:rtl/>
        </w:rPr>
        <w:br/>
        <w:t>جهت کالیبر استاندارد با کالیبراتور </w:t>
      </w:r>
      <w:proofErr w:type="spellStart"/>
      <w:r>
        <w:rPr>
          <w:rFonts w:ascii="Tahoma" w:hAnsi="Tahoma" w:cs="Tahoma"/>
          <w:color w:val="000000"/>
          <w:spacing w:val="15"/>
          <w:sz w:val="21"/>
          <w:szCs w:val="21"/>
        </w:rPr>
        <w:t>TruCal</w:t>
      </w:r>
      <w:proofErr w:type="spellEnd"/>
      <w:r>
        <w:rPr>
          <w:rFonts w:ascii="Tahoma" w:hAnsi="Tahoma" w:cs="Tahoma"/>
          <w:color w:val="000000"/>
          <w:spacing w:val="15"/>
          <w:sz w:val="21"/>
          <w:szCs w:val="21"/>
        </w:rPr>
        <w:t xml:space="preserve"> U</w:t>
      </w:r>
      <w:r>
        <w:rPr>
          <w:rFonts w:ascii="Tahoma" w:hAnsi="Tahoma" w:cs="Tahoma"/>
          <w:color w:val="000000"/>
          <w:spacing w:val="15"/>
          <w:sz w:val="21"/>
          <w:szCs w:val="21"/>
          <w:rtl/>
        </w:rPr>
        <w:t> و جهت کنترل </w:t>
      </w:r>
      <w:proofErr w:type="spellStart"/>
      <w:r>
        <w:rPr>
          <w:rFonts w:ascii="Tahoma" w:hAnsi="Tahoma" w:cs="Tahoma"/>
          <w:color w:val="000000"/>
          <w:spacing w:val="15"/>
          <w:sz w:val="21"/>
          <w:szCs w:val="21"/>
        </w:rPr>
        <w:t>Trulab</w:t>
      </w:r>
      <w:proofErr w:type="spellEnd"/>
      <w:r>
        <w:rPr>
          <w:rFonts w:ascii="Tahoma" w:hAnsi="Tahoma" w:cs="Tahoma"/>
          <w:color w:val="000000"/>
          <w:spacing w:val="15"/>
          <w:sz w:val="21"/>
          <w:szCs w:val="21"/>
        </w:rPr>
        <w:t xml:space="preserve"> N</w:t>
      </w:r>
      <w:r>
        <w:rPr>
          <w:rFonts w:ascii="Tahoma" w:hAnsi="Tahoma" w:cs="Tahoma"/>
          <w:color w:val="000000"/>
          <w:spacing w:val="15"/>
          <w:sz w:val="21"/>
          <w:szCs w:val="21"/>
          <w:rtl/>
        </w:rPr>
        <w:t> و </w:t>
      </w:r>
      <w:proofErr w:type="spellStart"/>
      <w:r>
        <w:rPr>
          <w:rFonts w:ascii="Tahoma" w:hAnsi="Tahoma" w:cs="Tahoma"/>
          <w:color w:val="000000"/>
          <w:spacing w:val="15"/>
          <w:sz w:val="21"/>
          <w:szCs w:val="21"/>
        </w:rPr>
        <w:t>Trulab</w:t>
      </w:r>
      <w:proofErr w:type="spellEnd"/>
      <w:r>
        <w:rPr>
          <w:rFonts w:ascii="Tahoma" w:hAnsi="Tahoma" w:cs="Tahoma"/>
          <w:color w:val="000000"/>
          <w:spacing w:val="15"/>
          <w:sz w:val="21"/>
          <w:szCs w:val="21"/>
        </w:rPr>
        <w:t xml:space="preserve"> P</w:t>
      </w:r>
      <w:r>
        <w:rPr>
          <w:rFonts w:ascii="Tahoma" w:hAnsi="Tahoma" w:cs="Tahoma"/>
          <w:color w:val="000000"/>
          <w:spacing w:val="15"/>
          <w:sz w:val="21"/>
          <w:szCs w:val="21"/>
          <w:rtl/>
        </w:rPr>
        <w:t> بطور جداگانه استفاده کنید.</w:t>
      </w:r>
    </w:p>
    <w:p w:rsidR="002535A9" w:rsidRDefault="002535A9" w:rsidP="002535A9">
      <w:pPr>
        <w:pStyle w:val="NormalWeb"/>
        <w:shd w:val="clear" w:color="auto" w:fill="FFFFFF"/>
        <w:bidi/>
        <w:spacing w:before="0" w:beforeAutospacing="0" w:after="150" w:afterAutospacing="0" w:line="345" w:lineRule="atLeast"/>
        <w:rPr>
          <w:rFonts w:ascii="Helvetica" w:hAnsi="Helvetica" w:cs="Helvetica"/>
          <w:color w:val="000000"/>
          <w:spacing w:val="15"/>
          <w:sz w:val="19"/>
          <w:szCs w:val="19"/>
          <w:rtl/>
        </w:rPr>
      </w:pPr>
      <w:r>
        <w:rPr>
          <w:rStyle w:val="Strong"/>
          <w:rFonts w:ascii="Tahoma" w:hAnsi="Tahoma" w:cs="Tahoma"/>
          <w:b w:val="0"/>
          <w:bCs w:val="0"/>
          <w:color w:val="000000"/>
          <w:sz w:val="21"/>
          <w:szCs w:val="21"/>
          <w:rtl/>
        </w:rPr>
        <w:t>محدوده مرجع :</w:t>
      </w:r>
    </w:p>
    <w:p w:rsidR="005E03E4" w:rsidRDefault="005E03E4">
      <w:pPr>
        <w:rPr>
          <w:rFonts w:hint="cs"/>
        </w:rPr>
      </w:pPr>
      <w:bookmarkStart w:id="0" w:name="_GoBack"/>
      <w:bookmarkEnd w:id="0"/>
    </w:p>
    <w:sectPr w:rsidR="005E03E4" w:rsidSect="00EF19B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Hom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A9"/>
    <w:rsid w:val="002535A9"/>
    <w:rsid w:val="005E03E4"/>
    <w:rsid w:val="00EF19B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7126B-96DD-44FF-9DA9-873B3951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5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3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MAHtech</dc:creator>
  <cp:keywords/>
  <dc:description/>
  <cp:lastModifiedBy>MAHtech</cp:lastModifiedBy>
  <cp:revision>1</cp:revision>
  <dcterms:created xsi:type="dcterms:W3CDTF">2019-09-16T08:49:00Z</dcterms:created>
  <dcterms:modified xsi:type="dcterms:W3CDTF">2019-09-16T08:51:00Z</dcterms:modified>
</cp:coreProperties>
</file>