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F1" w:rsidRPr="003122A4" w:rsidRDefault="001E59F1" w:rsidP="003122A4">
      <w:pPr>
        <w:rPr>
          <w:sz w:val="24"/>
        </w:rPr>
      </w:pPr>
    </w:p>
    <w:p w:rsidR="003122A4" w:rsidRPr="003122A4" w:rsidRDefault="003122A4" w:rsidP="003122A4">
      <w:pPr>
        <w:pStyle w:val="Heading1"/>
        <w:spacing w:after="138"/>
        <w:rPr>
          <w:rFonts w:ascii="FNazaninB" w:hAnsi="FNazaninB"/>
          <w:color w:val="000000"/>
          <w:sz w:val="24"/>
          <w:szCs w:val="24"/>
        </w:rPr>
      </w:pPr>
      <w:r w:rsidRPr="003122A4">
        <w:rPr>
          <w:rFonts w:ascii="FNazaninB" w:hAnsi="FNazaninB"/>
          <w:color w:val="000000"/>
          <w:sz w:val="24"/>
          <w:szCs w:val="24"/>
          <w:rtl/>
        </w:rPr>
        <w:t>دستورالعمل استاندارد بيلي روبين</w:t>
      </w:r>
    </w:p>
    <w:p w:rsidR="003122A4" w:rsidRPr="003122A4" w:rsidRDefault="003122A4" w:rsidP="003122A4">
      <w:pPr>
        <w:pStyle w:val="Heading1"/>
        <w:spacing w:after="138"/>
        <w:rPr>
          <w:rFonts w:ascii="FNazaninB" w:hAnsi="FNazaninB"/>
          <w:color w:val="000000"/>
          <w:sz w:val="24"/>
          <w:szCs w:val="24"/>
          <w:rtl/>
        </w:rPr>
      </w:pPr>
      <w:r w:rsidRPr="003122A4">
        <w:rPr>
          <w:rFonts w:ascii="FNazaninB" w:hAnsi="FNazaninB"/>
          <w:color w:val="000000"/>
          <w:sz w:val="24"/>
          <w:szCs w:val="24"/>
          <w:rtl/>
        </w:rPr>
        <w:t>عنوان : اندازه گيري ميزان بيلي روبين (</w:t>
      </w:r>
      <w:r w:rsidRPr="003122A4">
        <w:rPr>
          <w:rFonts w:ascii="FNazaninB" w:hAnsi="FNazaninB"/>
          <w:color w:val="000000"/>
          <w:sz w:val="24"/>
          <w:szCs w:val="24"/>
        </w:rPr>
        <w:t>BILIROBIN</w:t>
      </w:r>
      <w:r w:rsidRPr="003122A4">
        <w:rPr>
          <w:rStyle w:val="apple-converted-space"/>
          <w:rFonts w:ascii="Times New Roman" w:hAnsi="Times New Roman" w:cs="Times New Roman" w:hint="cs"/>
          <w:color w:val="000000"/>
          <w:sz w:val="24"/>
          <w:szCs w:val="24"/>
          <w:rtl/>
        </w:rPr>
        <w:t> </w:t>
      </w:r>
      <w:r w:rsidRPr="003122A4">
        <w:rPr>
          <w:rFonts w:ascii="FNazaninB" w:hAnsi="FNazaninB"/>
          <w:color w:val="000000"/>
          <w:sz w:val="24"/>
          <w:szCs w:val="24"/>
          <w:rtl/>
        </w:rPr>
        <w:t>) در سرم</w:t>
      </w:r>
    </w:p>
    <w:p w:rsidR="003122A4" w:rsidRPr="003122A4" w:rsidRDefault="003122A4" w:rsidP="003122A4">
      <w:pPr>
        <w:pStyle w:val="Heading2"/>
        <w:spacing w:after="138"/>
        <w:rPr>
          <w:rFonts w:ascii="FNazaninB" w:hAnsi="FNazaninB"/>
          <w:color w:val="1F6188"/>
          <w:rtl/>
        </w:rPr>
      </w:pPr>
      <w:r w:rsidRPr="003122A4">
        <w:rPr>
          <w:rFonts w:ascii="FNazaninB" w:hAnsi="FNazaninB"/>
          <w:color w:val="000000"/>
          <w:rtl/>
        </w:rPr>
        <w:t>كاربرد :سطح کل بیلی روبین سرم عبارت از مجموع بیلی روبین کنژوگه(مستقیم) و غیرکنژوگه(غیرمستقیم) میباشد.</w:t>
      </w:r>
    </w:p>
    <w:p w:rsidR="003122A4" w:rsidRPr="003122A4" w:rsidRDefault="003122A4" w:rsidP="003122A4">
      <w:pPr>
        <w:rPr>
          <w:sz w:val="24"/>
          <w:rtl/>
        </w:rPr>
      </w:pPr>
      <w:r w:rsidRPr="003122A4">
        <w:rPr>
          <w:rFonts w:ascii="Tahoma" w:hAnsi="Tahoma"/>
          <w:color w:val="000000"/>
          <w:sz w:val="24"/>
          <w:rtl/>
        </w:rPr>
        <w:t>این ازمون برای ارزیابی فعالیت کبد بکار میرود و نیز بخشی از برریس بزرگسالان مبتلا به انمی های همولیتیک و نوزادان دچار زردی زردی میباشد.صفرایی که در کبد تولید میشود متشکل</w:t>
      </w:r>
      <w:r w:rsidRPr="003122A4">
        <w:rPr>
          <w:rFonts w:ascii="Tahoma" w:hAnsi="Tahoma" w:cs="Tahoma"/>
          <w:color w:val="000000"/>
          <w:sz w:val="24"/>
          <w:rtl/>
        </w:rPr>
        <w:t> </w:t>
      </w:r>
      <w:r w:rsidRPr="003122A4">
        <w:rPr>
          <w:rFonts w:ascii="Tahoma" w:hAnsi="Tahoma"/>
          <w:color w:val="000000"/>
          <w:sz w:val="24"/>
          <w:rtl/>
        </w:rPr>
        <w:t xml:space="preserve"> از ترکیبات گوناگونی است که شامل نمکهای صفراوی فسفولیپیدها کلسترول بیکربنات اب و بیلی روبین میباشد.تغییر رنگ بافت بدن بعلت سطح بالا و غیر طبیعی بیلی روبین در خون را زردی و یرقان گویند.هنگامی که بیلی روبین کل سرم از سطح</w:t>
      </w:r>
      <w:r w:rsidRPr="003122A4">
        <w:rPr>
          <w:rStyle w:val="apple-converted-space"/>
          <w:rFonts w:ascii="Tahoma" w:hAnsi="Tahoma"/>
          <w:color w:val="000000"/>
          <w:sz w:val="24"/>
        </w:rPr>
        <w:t> </w:t>
      </w:r>
      <w:r w:rsidRPr="003122A4">
        <w:rPr>
          <w:rFonts w:ascii="Tahoma" w:hAnsi="Tahoma"/>
          <w:color w:val="000000"/>
          <w:sz w:val="24"/>
        </w:rPr>
        <w:t>2.5mg/dl</w:t>
      </w:r>
      <w:r w:rsidRPr="003122A4">
        <w:rPr>
          <w:rStyle w:val="apple-converted-space"/>
          <w:rFonts w:ascii="Tahoma" w:hAnsi="Tahoma"/>
          <w:color w:val="000000"/>
          <w:sz w:val="24"/>
        </w:rPr>
        <w:t> </w:t>
      </w:r>
      <w:r w:rsidRPr="003122A4">
        <w:rPr>
          <w:rFonts w:ascii="Tahoma" w:hAnsi="Tahoma"/>
          <w:color w:val="000000"/>
          <w:sz w:val="24"/>
          <w:rtl/>
        </w:rPr>
        <w:t>تجاوز نماید بافت دچار زردی میشود.یرقان بعلت نقصی در سوخت و ساز یا دفع نرمال بیلی روبین بوجود میاید.زردی فیزیولوژیک نوزادن هنگامی پدید می اید که کبد نوزاد نارس بوده</w:t>
      </w:r>
      <w:r w:rsidRPr="003122A4">
        <w:rPr>
          <w:rFonts w:ascii="Tahoma" w:hAnsi="Tahoma" w:cs="Tahoma"/>
          <w:color w:val="000000"/>
          <w:sz w:val="24"/>
          <w:rtl/>
        </w:rPr>
        <w:t> </w:t>
      </w:r>
      <w:r w:rsidRPr="003122A4">
        <w:rPr>
          <w:rFonts w:ascii="Tahoma" w:hAnsi="Tahoma"/>
          <w:color w:val="000000"/>
          <w:sz w:val="24"/>
          <w:rtl/>
        </w:rPr>
        <w:t xml:space="preserve"> و فاقد انزیمهای کونژوگه کننده بمقدار کافی میباشد.اگر سطح بیلی روبین در نوزادان بیشتر از</w:t>
      </w:r>
      <w:r w:rsidRPr="003122A4">
        <w:rPr>
          <w:rStyle w:val="apple-converted-space"/>
          <w:rFonts w:ascii="Tahoma" w:hAnsi="Tahoma"/>
          <w:color w:val="000000"/>
          <w:sz w:val="24"/>
        </w:rPr>
        <w:t> </w:t>
      </w:r>
      <w:r w:rsidRPr="003122A4">
        <w:rPr>
          <w:rFonts w:ascii="Tahoma" w:hAnsi="Tahoma"/>
          <w:color w:val="000000"/>
          <w:sz w:val="24"/>
        </w:rPr>
        <w:t>15 mg/dl</w:t>
      </w:r>
      <w:r w:rsidRPr="003122A4">
        <w:rPr>
          <w:rStyle w:val="apple-converted-space"/>
          <w:rFonts w:ascii="Tahoma" w:hAnsi="Tahoma"/>
          <w:color w:val="000000"/>
          <w:sz w:val="24"/>
        </w:rPr>
        <w:t> </w:t>
      </w:r>
      <w:r w:rsidRPr="003122A4">
        <w:rPr>
          <w:rFonts w:ascii="Tahoma" w:hAnsi="Tahoma"/>
          <w:color w:val="000000"/>
          <w:sz w:val="24"/>
          <w:rtl/>
        </w:rPr>
        <w:t>گردد نیاز به درمان بمنظور جلوگیری از عقب افتادگی ذهنی می باشد. این درمان ممکن است شامل تعویض خون نیز میشود.مقادیر بالای بیلی روبین در نوزادان را اغلب با نوردرمانی معالجه مینمایید.يكي از محصولات تجزيه هموگلوبين ، بيلي روبين است بيلي روبين غير كونروگه آزاد شديداً غير قطعي و نامحلول در آب است بنابراين براي انتقال از طحال به پانكراس از طريق خون ، با آلبومين تشكيل يك كمپلكس مي رسد بيلي روبين در كبد به اسيد كلوكرونيك اسيد تبديل مي شود و به صورت محلول در آب از طريق مجاري صفراوي دفع ميگردد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افزايش بيلي روبين در نتيجه افزايش توليد آن در اثر هموليز ( يرقان پيش كبدي -) آسيبب پاراتشيم كبدي ( يرقان</w:t>
      </w:r>
      <w:r w:rsidRPr="003122A4">
        <w:rPr>
          <w:rFonts w:ascii="Tahoma" w:hAnsi="Tahoma" w:cs="Tahoma"/>
          <w:color w:val="000000"/>
          <w:sz w:val="24"/>
          <w:rtl/>
        </w:rPr>
        <w:t> </w:t>
      </w:r>
      <w:r w:rsidRPr="003122A4">
        <w:rPr>
          <w:rFonts w:ascii="Tahoma" w:hAnsi="Tahoma"/>
          <w:color w:val="000000"/>
          <w:sz w:val="24"/>
          <w:rtl/>
        </w:rPr>
        <w:t xml:space="preserve"> ميان كبدي ) و انسداد مجاري صفراوي ( يرقان پس كبدي ) مشاهده مي شود . همچنين افزايش بيلي روبين به صورت مزمن و ارثي ، سندروم گيلبرت ناميده مي شود كه نسبتاً رايج است در 60 تا 70 درصد نوزادان به دليل تخريب گلبول هاي قرمز و تاخير عملكرد آنزيم ها در تجزيه بيلي روبين حاصل از آن سطح بيلي روبين را افزايش مي يابد روش هاي معمول اندازه گيري بيلي روبين به مقدار بيلي روبين توتال و بيلي روبين مستقيم را نشان مي دهد كه بيلي روبين مستقيم در واقع اندازه گيري ميزان بيلي روبين كونژوگه و محلول در آب است . ميزان بيلي روبين غير كونژوگه را مي توان از تفاوت ميزان بيلي روبين توتال و مستقيم تعيين نمود</w:t>
      </w:r>
      <w:r w:rsidRPr="003122A4">
        <w:rPr>
          <w:rFonts w:ascii="Tahoma" w:hAnsi="Tahoma"/>
          <w:color w:val="000000"/>
          <w:sz w:val="24"/>
        </w:rPr>
        <w:t xml:space="preserve"> .</w:t>
      </w:r>
      <w:r w:rsidRPr="003122A4">
        <w:rPr>
          <w:rFonts w:ascii="Tahoma" w:hAnsi="Tahoma"/>
          <w:color w:val="000000"/>
          <w:sz w:val="24"/>
        </w:rPr>
        <w:br/>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اقدامات وابسته :</w:t>
      </w:r>
    </w:p>
    <w:p w:rsidR="003122A4" w:rsidRPr="003122A4" w:rsidRDefault="003122A4" w:rsidP="003122A4">
      <w:pPr>
        <w:rPr>
          <w:sz w:val="24"/>
          <w:rtl/>
        </w:rPr>
      </w:pPr>
      <w:r w:rsidRPr="003122A4">
        <w:rPr>
          <w:rFonts w:ascii="Tahoma" w:hAnsi="Tahoma"/>
          <w:color w:val="000000"/>
          <w:sz w:val="24"/>
          <w:rtl/>
        </w:rPr>
        <w:t>ـ اطلاع داشتن در مورد تاثيرات متقابل</w:t>
      </w:r>
      <w:r w:rsidRPr="003122A4">
        <w:rPr>
          <w:rStyle w:val="apple-converted-space"/>
          <w:rFonts w:ascii="Tahoma" w:hAnsi="Tahoma"/>
          <w:color w:val="000000"/>
          <w:sz w:val="24"/>
        </w:rPr>
        <w:t> </w:t>
      </w:r>
      <w:r w:rsidRPr="003122A4">
        <w:rPr>
          <w:rFonts w:ascii="Tahoma" w:hAnsi="Tahoma"/>
          <w:color w:val="000000"/>
          <w:sz w:val="24"/>
        </w:rPr>
        <w:t>Cross Reaction</w:t>
      </w:r>
      <w:r w:rsidRPr="003122A4">
        <w:rPr>
          <w:rStyle w:val="apple-converted-space"/>
          <w:rFonts w:ascii="Tahoma" w:hAnsi="Tahoma"/>
          <w:color w:val="000000"/>
          <w:sz w:val="24"/>
        </w:rPr>
        <w:t> </w:t>
      </w:r>
      <w:r w:rsidRPr="003122A4">
        <w:rPr>
          <w:rFonts w:ascii="Tahoma" w:hAnsi="Tahoma"/>
          <w:color w:val="000000"/>
          <w:sz w:val="24"/>
          <w:rtl/>
        </w:rPr>
        <w:t>بر روي تست از جمله تداخلات دارويي و يا عوامل مداخله گري چون ايكتريك ، هموليز و ليمپيك</w:t>
      </w:r>
      <w:r w:rsidRPr="003122A4">
        <w:rPr>
          <w:rFonts w:ascii="Tahoma" w:hAnsi="Tahoma"/>
          <w:color w:val="000000"/>
          <w:sz w:val="24"/>
        </w:rPr>
        <w:br/>
      </w:r>
      <w:r w:rsidRPr="003122A4">
        <w:rPr>
          <w:rFonts w:ascii="Tahoma" w:hAnsi="Tahoma"/>
          <w:color w:val="000000"/>
          <w:sz w:val="24"/>
          <w:rtl/>
        </w:rPr>
        <w:t>ـ داشتن آشنايي كامل با اصول كنترل كيفي و محدوده مجاز تعيين شده براي اين تست و آگاهي از تفسير نتايج حاصله از كنترل كيفي قوانين موجود در آزمايشگاه از جمله قوانين وستگارد</w:t>
      </w:r>
      <w:r w:rsidRPr="003122A4">
        <w:rPr>
          <w:rFonts w:ascii="Tahoma" w:hAnsi="Tahoma"/>
          <w:color w:val="000000"/>
          <w:sz w:val="24"/>
        </w:rPr>
        <w:br/>
      </w:r>
      <w:r w:rsidRPr="003122A4">
        <w:rPr>
          <w:rFonts w:ascii="Tahoma" w:hAnsi="Tahoma"/>
          <w:color w:val="000000"/>
          <w:sz w:val="24"/>
          <w:rtl/>
        </w:rPr>
        <w:t>ـ آشنايي با سيستم نرم افزاري كنترل كيفي آزمايشگاه جهت ثبت نتايج حاصل از سرم كنترلهاي خوانده شده و تحليل آماري نتايج حاصله</w:t>
      </w:r>
      <w:r w:rsidRPr="003122A4">
        <w:rPr>
          <w:rFonts w:ascii="Tahoma" w:hAnsi="Tahoma"/>
          <w:color w:val="000000"/>
          <w:sz w:val="24"/>
        </w:rPr>
        <w:br/>
      </w:r>
      <w:r w:rsidRPr="003122A4">
        <w:rPr>
          <w:rFonts w:ascii="Tahoma" w:hAnsi="Tahoma"/>
          <w:color w:val="000000"/>
          <w:sz w:val="24"/>
          <w:rtl/>
        </w:rPr>
        <w:t>ـ آشنايي با روش ساخت محلول ها و شرايط نگهداري آنها</w:t>
      </w:r>
      <w:r w:rsidRPr="003122A4">
        <w:rPr>
          <w:rFonts w:ascii="Tahoma" w:hAnsi="Tahoma"/>
          <w:color w:val="000000"/>
          <w:sz w:val="24"/>
        </w:rPr>
        <w:br/>
      </w:r>
      <w:r w:rsidRPr="003122A4">
        <w:rPr>
          <w:rFonts w:ascii="Tahoma" w:hAnsi="Tahoma"/>
          <w:color w:val="000000"/>
          <w:sz w:val="24"/>
          <w:rtl/>
        </w:rPr>
        <w:t>ـ داشتن آگاهي كامل نسبت به كاليبره بوده تجهيزات از جمله اتوآناليزر</w:t>
      </w:r>
      <w:r w:rsidRPr="003122A4">
        <w:rPr>
          <w:rFonts w:ascii="Tahoma" w:hAnsi="Tahoma" w:cs="Tahoma"/>
          <w:color w:val="000000"/>
          <w:sz w:val="24"/>
          <w:rtl/>
        </w:rPr>
        <w:t> </w:t>
      </w:r>
      <w:r w:rsidRPr="003122A4">
        <w:rPr>
          <w:rFonts w:ascii="Tahoma" w:hAnsi="Tahoma"/>
          <w:color w:val="000000"/>
          <w:sz w:val="24"/>
          <w:rtl/>
        </w:rPr>
        <w:t xml:space="preserve"> ، سمپلرها</w:t>
      </w:r>
      <w:r w:rsidRPr="003122A4">
        <w:rPr>
          <w:rFonts w:ascii="Tahoma" w:hAnsi="Tahoma"/>
          <w:color w:val="000000"/>
          <w:sz w:val="24"/>
        </w:rPr>
        <w:br/>
      </w:r>
      <w:r w:rsidRPr="003122A4">
        <w:rPr>
          <w:rFonts w:ascii="Tahoma" w:hAnsi="Tahoma"/>
          <w:color w:val="000000"/>
          <w:sz w:val="24"/>
          <w:rtl/>
        </w:rPr>
        <w:t>ـ داشتن آگاهي كامل نسبت به سالم بودن ادوات و تاريخ انقضاء آن از جمله سرم كنترل ها ، كاليبراتور و نيز محلول هاي مربوطه</w:t>
      </w:r>
      <w:r w:rsidRPr="003122A4">
        <w:rPr>
          <w:rFonts w:ascii="Tahoma" w:hAnsi="Tahoma"/>
          <w:color w:val="000000"/>
          <w:sz w:val="24"/>
        </w:rPr>
        <w:br/>
      </w:r>
      <w:r w:rsidRPr="003122A4">
        <w:rPr>
          <w:rFonts w:ascii="Tahoma" w:hAnsi="Tahoma"/>
          <w:color w:val="000000"/>
          <w:sz w:val="24"/>
          <w:rtl/>
        </w:rPr>
        <w:t>ـ آشنايي با اپراتوري تجهيزات لازم براي انجام تست از قبيل : اتوآناليزر ، سمپلرها ، سانتريفيوژها و</w:t>
      </w:r>
      <w:r w:rsidRPr="003122A4">
        <w:rPr>
          <w:rFonts w:ascii="Tahoma" w:hAnsi="Tahoma"/>
          <w:color w:val="000000"/>
          <w:sz w:val="24"/>
        </w:rPr>
        <w:t xml:space="preserve"> …</w:t>
      </w:r>
      <w:r w:rsidRPr="003122A4">
        <w:rPr>
          <w:rFonts w:ascii="Tahoma" w:hAnsi="Tahoma"/>
          <w:color w:val="000000"/>
          <w:sz w:val="24"/>
        </w:rPr>
        <w:br/>
      </w:r>
      <w:r w:rsidRPr="003122A4">
        <w:rPr>
          <w:rFonts w:ascii="Tahoma" w:hAnsi="Tahoma"/>
          <w:color w:val="000000"/>
          <w:sz w:val="24"/>
          <w:rtl/>
        </w:rPr>
        <w:t>ـ آگاهي كامل نسب به اصول ايمني و كار در آزمايشگاه و نيز بهداشت و ايمني دفع مواد زائد</w:t>
      </w:r>
      <w:r w:rsidRPr="003122A4">
        <w:rPr>
          <w:rFonts w:ascii="Tahoma" w:hAnsi="Tahoma"/>
          <w:color w:val="000000"/>
          <w:sz w:val="24"/>
        </w:rPr>
        <w:br/>
      </w:r>
      <w:r w:rsidRPr="003122A4">
        <w:rPr>
          <w:rFonts w:ascii="Tahoma" w:hAnsi="Tahoma"/>
          <w:color w:val="000000"/>
          <w:sz w:val="24"/>
        </w:rPr>
        <w:lastRenderedPageBreak/>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صلاحيت و شايستگي كاربر :</w:t>
      </w:r>
    </w:p>
    <w:p w:rsidR="003122A4" w:rsidRPr="003122A4" w:rsidRDefault="003122A4" w:rsidP="003122A4">
      <w:pPr>
        <w:rPr>
          <w:sz w:val="24"/>
          <w:rtl/>
        </w:rPr>
      </w:pPr>
      <w:r w:rsidRPr="003122A4">
        <w:rPr>
          <w:rFonts w:ascii="Tahoma" w:hAnsi="Tahoma"/>
          <w:color w:val="000000"/>
          <w:sz w:val="24"/>
          <w:rtl/>
        </w:rPr>
        <w:t>از آنجا که این تست توسط اپراتور بخش بیوشیمی انجام می</w:t>
      </w:r>
      <w:r w:rsidRPr="003122A4">
        <w:rPr>
          <w:rFonts w:ascii="Tahoma" w:hAnsi="Tahoma"/>
          <w:color w:val="000000"/>
          <w:sz w:val="24"/>
          <w:rtl/>
        </w:rPr>
        <w:softHyphen/>
        <w:t>شود لذا تمامی موارد صلاحیت و شایستگی</w:t>
      </w:r>
      <w:r w:rsidRPr="003122A4">
        <w:rPr>
          <w:rFonts w:ascii="Tahoma" w:hAnsi="Tahoma"/>
          <w:color w:val="000000"/>
          <w:sz w:val="24"/>
        </w:rPr>
        <w:br/>
      </w:r>
      <w:r w:rsidRPr="003122A4">
        <w:rPr>
          <w:rFonts w:ascii="Tahoma" w:hAnsi="Tahoma"/>
          <w:color w:val="000000"/>
          <w:sz w:val="24"/>
          <w:rtl/>
        </w:rPr>
        <w:t>در بخش مربوطه از جمله تحصیلات، مهارت، تجربه و آموزش باید رعایت گردد</w:t>
      </w:r>
      <w:r w:rsidRPr="003122A4">
        <w:rPr>
          <w:rFonts w:ascii="Tahoma" w:hAnsi="Tahoma"/>
          <w:color w:val="000000"/>
          <w:sz w:val="24"/>
        </w:rPr>
        <w:t>.</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نوع نمونه :</w:t>
      </w:r>
    </w:p>
    <w:p w:rsidR="003122A4" w:rsidRPr="003122A4" w:rsidRDefault="003122A4" w:rsidP="003122A4">
      <w:pPr>
        <w:rPr>
          <w:sz w:val="24"/>
          <w:rtl/>
        </w:rPr>
      </w:pPr>
      <w:r w:rsidRPr="003122A4">
        <w:rPr>
          <w:rFonts w:ascii="Tahoma" w:hAnsi="Tahoma"/>
          <w:color w:val="000000"/>
          <w:sz w:val="24"/>
          <w:rtl/>
        </w:rPr>
        <w:t>سرم ، پلاسما همراه با</w:t>
      </w:r>
      <w:r w:rsidRPr="003122A4">
        <w:rPr>
          <w:rStyle w:val="apple-converted-space"/>
          <w:rFonts w:ascii="Tahoma" w:hAnsi="Tahoma"/>
          <w:color w:val="000000"/>
          <w:sz w:val="24"/>
        </w:rPr>
        <w:t> </w:t>
      </w:r>
      <w:r w:rsidRPr="003122A4">
        <w:rPr>
          <w:rFonts w:ascii="Tahoma" w:hAnsi="Tahoma"/>
          <w:color w:val="000000"/>
          <w:sz w:val="24"/>
        </w:rPr>
        <w:t>EDTA</w:t>
      </w:r>
      <w:r w:rsidRPr="003122A4">
        <w:rPr>
          <w:rStyle w:val="apple-converted-space"/>
          <w:rFonts w:ascii="Tahoma" w:hAnsi="Tahoma"/>
          <w:color w:val="000000"/>
          <w:sz w:val="24"/>
        </w:rPr>
        <w:t> </w:t>
      </w:r>
      <w:r w:rsidRPr="003122A4">
        <w:rPr>
          <w:rFonts w:ascii="Tahoma" w:hAnsi="Tahoma"/>
          <w:color w:val="000000"/>
          <w:sz w:val="24"/>
          <w:rtl/>
        </w:rPr>
        <w:t>يا هپارين</w:t>
      </w:r>
      <w:r w:rsidRPr="003122A4">
        <w:rPr>
          <w:rFonts w:ascii="Tahoma" w:hAnsi="Tahoma"/>
          <w:color w:val="000000"/>
          <w:sz w:val="24"/>
        </w:rPr>
        <w:br/>
      </w:r>
      <w:r w:rsidRPr="003122A4">
        <w:rPr>
          <w:rFonts w:ascii="Tahoma" w:hAnsi="Tahoma"/>
          <w:color w:val="000000"/>
          <w:sz w:val="24"/>
          <w:rtl/>
        </w:rPr>
        <w:t>پايداري بيلي روبين مستقيم در سرم يا پلاسما</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در دماي 15 تا 25درجه سانتيگراد 2 روز</w:t>
      </w:r>
      <w:r w:rsidRPr="003122A4">
        <w:rPr>
          <w:rFonts w:ascii="Tahoma" w:hAnsi="Tahoma"/>
          <w:color w:val="000000"/>
          <w:sz w:val="24"/>
        </w:rPr>
        <w:br/>
      </w:r>
      <w:r w:rsidRPr="003122A4">
        <w:rPr>
          <w:rFonts w:ascii="Tahoma" w:hAnsi="Tahoma"/>
          <w:color w:val="000000"/>
          <w:sz w:val="24"/>
          <w:rtl/>
        </w:rPr>
        <w:t>در دماي 2 تا 8 درجه سانتيگراد 7 روز</w:t>
      </w:r>
      <w:r w:rsidRPr="003122A4">
        <w:rPr>
          <w:rFonts w:ascii="Tahoma" w:hAnsi="Tahoma"/>
          <w:color w:val="000000"/>
          <w:sz w:val="24"/>
        </w:rPr>
        <w:br/>
      </w:r>
      <w:r w:rsidRPr="003122A4">
        <w:rPr>
          <w:rFonts w:ascii="Tahoma" w:hAnsi="Tahoma"/>
          <w:color w:val="000000"/>
          <w:sz w:val="24"/>
          <w:rtl/>
        </w:rPr>
        <w:t>در دماي منهاي 20درجه سانتيگراد 3 ماه (در صورتيكه بلافاصله فريز گردد</w:t>
      </w:r>
      <w:r w:rsidRPr="003122A4">
        <w:rPr>
          <w:rFonts w:ascii="Tahoma" w:hAnsi="Tahoma"/>
          <w:color w:val="000000"/>
          <w:sz w:val="24"/>
        </w:rPr>
        <w:t xml:space="preserve">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مقدار : 100 ميكروليتر</w:t>
      </w:r>
    </w:p>
    <w:p w:rsidR="003122A4" w:rsidRPr="003122A4" w:rsidRDefault="003122A4" w:rsidP="003122A4">
      <w:pPr>
        <w:rPr>
          <w:sz w:val="24"/>
          <w:rtl/>
        </w:rPr>
      </w:pPr>
      <w:r w:rsidRPr="003122A4">
        <w:rPr>
          <w:rFonts w:ascii="Tahoma" w:hAnsi="Tahoma"/>
          <w:color w:val="000000"/>
          <w:sz w:val="24"/>
        </w:rP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معيارهاي</w:t>
      </w:r>
      <w:r w:rsidRPr="003122A4">
        <w:rPr>
          <w:rStyle w:val="apple-converted-space"/>
          <w:rFonts w:ascii="Times New Roman" w:hAnsi="Times New Roman" w:cs="Times New Roman" w:hint="cs"/>
          <w:color w:val="000000"/>
          <w:rtl/>
        </w:rPr>
        <w:t> </w:t>
      </w:r>
      <w:r w:rsidRPr="003122A4">
        <w:rPr>
          <w:rFonts w:ascii="FNazaninB" w:hAnsi="FNazaninB"/>
          <w:color w:val="000000"/>
        </w:rPr>
        <w:t>REJECTION</w:t>
      </w:r>
      <w:r w:rsidRPr="003122A4">
        <w:rPr>
          <w:rStyle w:val="apple-converted-space"/>
          <w:rFonts w:ascii="Times New Roman" w:hAnsi="Times New Roman" w:cs="Times New Roman" w:hint="cs"/>
          <w:color w:val="000000"/>
          <w:rtl/>
        </w:rPr>
        <w:t> </w:t>
      </w:r>
      <w:r w:rsidRPr="003122A4">
        <w:rPr>
          <w:rFonts w:ascii="FNazaninB" w:hAnsi="FNazaninB"/>
          <w:color w:val="000000"/>
          <w:rtl/>
        </w:rPr>
        <w:t>( موارد رد نمونه )</w:t>
      </w:r>
    </w:p>
    <w:p w:rsidR="003122A4" w:rsidRPr="003122A4" w:rsidRDefault="003122A4" w:rsidP="003122A4">
      <w:pPr>
        <w:rPr>
          <w:sz w:val="24"/>
          <w:rtl/>
        </w:rPr>
      </w:pPr>
      <w:r w:rsidRPr="003122A4">
        <w:rPr>
          <w:rFonts w:ascii="Tahoma" w:hAnsi="Tahoma"/>
          <w:color w:val="000000"/>
          <w:sz w:val="24"/>
          <w:rtl/>
        </w:rPr>
        <w:t>زمانيكه</w:t>
      </w:r>
      <w:r w:rsidRPr="003122A4">
        <w:rPr>
          <w:rFonts w:ascii="Tahoma" w:hAnsi="Tahoma" w:cs="Tahoma"/>
          <w:color w:val="000000"/>
          <w:sz w:val="24"/>
          <w:rtl/>
        </w:rPr>
        <w:t> </w:t>
      </w:r>
      <w:r w:rsidRPr="003122A4">
        <w:rPr>
          <w:rFonts w:ascii="Tahoma" w:hAnsi="Tahoma"/>
          <w:color w:val="000000"/>
          <w:sz w:val="24"/>
          <w:rtl/>
        </w:rPr>
        <w:t xml:space="preserve"> نمونه هموليز شديد ، ايكتريك شديد ، ليمپيك شديد باشد نمونه قابل قبول نمي باشد</w:t>
      </w:r>
      <w:r w:rsidRPr="003122A4">
        <w:rPr>
          <w:rFonts w:ascii="Tahoma" w:hAnsi="Tahoma"/>
          <w:color w:val="000000"/>
          <w:sz w:val="24"/>
        </w:rPr>
        <w:t xml:space="preserve"> .</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تاثير عوامل ايكتر ، هموليز ، ليمپيك</w:t>
      </w:r>
    </w:p>
    <w:p w:rsidR="003122A4" w:rsidRPr="003122A4" w:rsidRDefault="003122A4" w:rsidP="003122A4">
      <w:pPr>
        <w:rPr>
          <w:sz w:val="24"/>
          <w:rtl/>
        </w:rPr>
      </w:pPr>
      <w:r w:rsidRPr="003122A4">
        <w:rPr>
          <w:rFonts w:ascii="Tahoma" w:hAnsi="Tahoma"/>
          <w:color w:val="000000"/>
          <w:sz w:val="24"/>
          <w:rtl/>
        </w:rPr>
        <w:t>هموگلوبين تا غلظت 49 ميلي گرم در دسي ليتر</w:t>
      </w:r>
      <w:r w:rsidRPr="003122A4">
        <w:rPr>
          <w:rFonts w:ascii="Tahoma" w:hAnsi="Tahoma" w:cs="Tahoma"/>
          <w:color w:val="000000"/>
          <w:sz w:val="24"/>
          <w:rtl/>
        </w:rPr>
        <w:t> </w:t>
      </w:r>
      <w:r w:rsidRPr="003122A4">
        <w:rPr>
          <w:rFonts w:ascii="Tahoma" w:hAnsi="Tahoma"/>
          <w:color w:val="000000"/>
          <w:sz w:val="24"/>
          <w:rtl/>
        </w:rPr>
        <w:t xml:space="preserve"> و تري گليسيريد تا غلظت 1000 ميلي گرم در دسي ليتر باعث تداخل در آزمايش</w:t>
      </w:r>
      <w:r w:rsidRPr="003122A4">
        <w:rPr>
          <w:rFonts w:ascii="Tahoma" w:hAnsi="Tahoma" w:cs="Tahoma"/>
          <w:color w:val="000000"/>
          <w:sz w:val="24"/>
          <w:rtl/>
        </w:rPr>
        <w:t> </w:t>
      </w:r>
      <w:r w:rsidRPr="003122A4">
        <w:rPr>
          <w:rFonts w:ascii="Tahoma" w:hAnsi="Tahoma"/>
          <w:color w:val="000000"/>
          <w:sz w:val="24"/>
          <w:rtl/>
        </w:rPr>
        <w:t xml:space="preserve"> نمي شوند</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عوامل موثر در آماده سازي نمونه ( عوامل مداخله گر</w:t>
      </w:r>
      <w:r w:rsidRPr="003122A4">
        <w:rPr>
          <w:rFonts w:ascii="Times New Roman" w:hAnsi="Times New Roman" w:cs="Times New Roman" w:hint="cs"/>
          <w:color w:val="000000"/>
          <w:rtl/>
        </w:rPr>
        <w:t> </w:t>
      </w:r>
      <w:r w:rsidRPr="003122A4">
        <w:rPr>
          <w:rFonts w:ascii="FNazaninB" w:hAnsi="FNazaninB" w:hint="cs"/>
          <w:color w:val="000000"/>
          <w:rtl/>
        </w:rPr>
        <w:t xml:space="preserve"> ):</w:t>
      </w:r>
    </w:p>
    <w:p w:rsidR="003122A4" w:rsidRPr="003122A4" w:rsidRDefault="003122A4" w:rsidP="003122A4">
      <w:pPr>
        <w:rPr>
          <w:sz w:val="24"/>
          <w:rtl/>
        </w:rPr>
      </w:pPr>
      <w:r w:rsidRPr="003122A4">
        <w:rPr>
          <w:rFonts w:ascii="Tahoma" w:hAnsi="Tahoma"/>
          <w:color w:val="000000"/>
          <w:sz w:val="24"/>
          <w:rtl/>
        </w:rPr>
        <w:t>همولیز خون و لیپمی بروز خطا در نتایج میگردد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داروهای افزاینده:استروئیدهای انابولیک</w:t>
      </w:r>
      <w:r w:rsidRPr="003122A4">
        <w:rPr>
          <w:rStyle w:val="apple-converted-space"/>
          <w:rFonts w:ascii="Tahoma" w:hAnsi="Tahoma"/>
          <w:color w:val="000000"/>
          <w:sz w:val="24"/>
        </w:rPr>
        <w:t> </w:t>
      </w:r>
      <w:r w:rsidRPr="003122A4">
        <w:rPr>
          <w:rFonts w:ascii="Tahoma" w:hAnsi="Tahoma"/>
          <w:color w:val="000000"/>
          <w:sz w:val="24"/>
        </w:rPr>
        <w:t>,</w:t>
      </w:r>
      <w:r w:rsidRPr="003122A4">
        <w:rPr>
          <w:rFonts w:ascii="Tahoma" w:hAnsi="Tahoma"/>
          <w:color w:val="000000"/>
          <w:sz w:val="24"/>
          <w:rtl/>
        </w:rPr>
        <w:t>انتی بیوتیکها</w:t>
      </w:r>
      <w:r w:rsidRPr="003122A4">
        <w:rPr>
          <w:rFonts w:ascii="Tahoma" w:hAnsi="Tahoma"/>
          <w:color w:val="000000"/>
          <w:sz w:val="24"/>
        </w:rPr>
        <w:t>,</w:t>
      </w:r>
      <w:r w:rsidRPr="003122A4">
        <w:rPr>
          <w:rFonts w:ascii="Tahoma" w:hAnsi="Tahoma"/>
          <w:color w:val="000000"/>
          <w:sz w:val="24"/>
          <w:rtl/>
        </w:rPr>
        <w:t>داروهای ضدمالاریا</w:t>
      </w:r>
      <w:r w:rsidRPr="003122A4">
        <w:rPr>
          <w:rFonts w:ascii="Tahoma" w:hAnsi="Tahoma"/>
          <w:color w:val="000000"/>
          <w:sz w:val="24"/>
        </w:rPr>
        <w:t>,</w:t>
      </w:r>
      <w:r w:rsidRPr="003122A4">
        <w:rPr>
          <w:rFonts w:ascii="Tahoma" w:hAnsi="Tahoma"/>
          <w:color w:val="000000"/>
          <w:sz w:val="24"/>
          <w:rtl/>
        </w:rPr>
        <w:t>اسیداسکوربیک</w:t>
      </w:r>
      <w:r w:rsidRPr="003122A4">
        <w:rPr>
          <w:rFonts w:ascii="Tahoma" w:hAnsi="Tahoma"/>
          <w:color w:val="000000"/>
          <w:sz w:val="24"/>
        </w:rPr>
        <w:t>,</w:t>
      </w:r>
      <w:r w:rsidRPr="003122A4">
        <w:rPr>
          <w:rFonts w:ascii="Tahoma" w:hAnsi="Tahoma"/>
          <w:color w:val="000000"/>
          <w:sz w:val="24"/>
          <w:rtl/>
        </w:rPr>
        <w:t>ازاتیوپرین</w:t>
      </w:r>
      <w:r w:rsidRPr="003122A4">
        <w:rPr>
          <w:rFonts w:ascii="Tahoma" w:hAnsi="Tahoma"/>
          <w:color w:val="000000"/>
          <w:sz w:val="24"/>
        </w:rPr>
        <w:t>,</w:t>
      </w:r>
      <w:r w:rsidRPr="003122A4">
        <w:rPr>
          <w:rStyle w:val="apple-converted-space"/>
          <w:rFonts w:ascii="Tahoma" w:hAnsi="Tahoma"/>
          <w:color w:val="000000"/>
          <w:sz w:val="24"/>
        </w:rPr>
        <w:t> </w:t>
      </w:r>
      <w:r w:rsidRPr="003122A4">
        <w:rPr>
          <w:rFonts w:ascii="Tahoma" w:hAnsi="Tahoma"/>
          <w:color w:val="000000"/>
          <w:sz w:val="24"/>
          <w:rtl/>
        </w:rPr>
        <w:t>کدیین</w:t>
      </w:r>
      <w:r w:rsidRPr="003122A4">
        <w:rPr>
          <w:rStyle w:val="apple-converted-space"/>
          <w:rFonts w:ascii="Tahoma" w:hAnsi="Tahoma"/>
          <w:color w:val="000000"/>
          <w:sz w:val="24"/>
        </w:rPr>
        <w:t> </w:t>
      </w:r>
      <w:r w:rsidRPr="003122A4">
        <w:rPr>
          <w:rFonts w:ascii="Tahoma" w:hAnsi="Tahoma"/>
          <w:color w:val="000000"/>
          <w:sz w:val="24"/>
        </w:rPr>
        <w:t>,</w:t>
      </w:r>
      <w:r w:rsidRPr="003122A4">
        <w:rPr>
          <w:rFonts w:ascii="Tahoma" w:hAnsi="Tahoma"/>
          <w:color w:val="000000"/>
          <w:sz w:val="24"/>
          <w:rtl/>
        </w:rPr>
        <w:t>دکستران</w:t>
      </w:r>
      <w:r w:rsidRPr="003122A4">
        <w:rPr>
          <w:rFonts w:ascii="Tahoma" w:hAnsi="Tahoma"/>
          <w:color w:val="000000"/>
          <w:sz w:val="24"/>
        </w:rPr>
        <w:t>,</w:t>
      </w:r>
      <w:r w:rsidRPr="003122A4">
        <w:rPr>
          <w:rStyle w:val="apple-converted-space"/>
          <w:rFonts w:ascii="Tahoma" w:hAnsi="Tahoma"/>
          <w:color w:val="000000"/>
          <w:sz w:val="24"/>
        </w:rPr>
        <w:t> </w:t>
      </w:r>
      <w:r w:rsidRPr="003122A4">
        <w:rPr>
          <w:rFonts w:ascii="Tahoma" w:hAnsi="Tahoma"/>
          <w:color w:val="000000"/>
          <w:sz w:val="24"/>
          <w:rtl/>
        </w:rPr>
        <w:t>دیورتیکها</w:t>
      </w:r>
      <w:r w:rsidRPr="003122A4">
        <w:rPr>
          <w:rFonts w:ascii="Tahoma" w:hAnsi="Tahoma"/>
          <w:color w:val="000000"/>
          <w:sz w:val="24"/>
        </w:rPr>
        <w:t>,</w:t>
      </w:r>
      <w:r w:rsidRPr="003122A4">
        <w:rPr>
          <w:rStyle w:val="apple-converted-space"/>
          <w:rFonts w:ascii="Tahoma" w:hAnsi="Tahoma"/>
          <w:color w:val="000000"/>
          <w:sz w:val="24"/>
        </w:rPr>
        <w:t> </w:t>
      </w:r>
      <w:r w:rsidRPr="003122A4">
        <w:rPr>
          <w:rFonts w:ascii="Tahoma" w:hAnsi="Tahoma"/>
          <w:color w:val="000000"/>
          <w:sz w:val="24"/>
          <w:rtl/>
        </w:rPr>
        <w:t>اپی نفرین</w:t>
      </w:r>
      <w:r w:rsidRPr="003122A4">
        <w:rPr>
          <w:rStyle w:val="apple-converted-space"/>
          <w:rFonts w:ascii="Tahoma" w:hAnsi="Tahoma"/>
          <w:color w:val="000000"/>
          <w:sz w:val="24"/>
        </w:rPr>
        <w:t> </w:t>
      </w:r>
      <w:r w:rsidRPr="003122A4">
        <w:rPr>
          <w:rFonts w:ascii="Tahoma" w:hAnsi="Tahoma"/>
          <w:color w:val="000000"/>
          <w:sz w:val="24"/>
        </w:rPr>
        <w:t>,</w:t>
      </w:r>
      <w:r w:rsidRPr="003122A4">
        <w:rPr>
          <w:rFonts w:ascii="Tahoma" w:hAnsi="Tahoma"/>
          <w:color w:val="000000"/>
          <w:sz w:val="24"/>
          <w:rtl/>
        </w:rPr>
        <w:t>مورفین</w:t>
      </w:r>
      <w:r w:rsidRPr="003122A4">
        <w:rPr>
          <w:rFonts w:ascii="Tahoma" w:hAnsi="Tahoma"/>
          <w:color w:val="000000"/>
          <w:sz w:val="24"/>
        </w:rPr>
        <w:t>,</w:t>
      </w:r>
      <w:r w:rsidRPr="003122A4">
        <w:rPr>
          <w:rFonts w:ascii="Tahoma" w:hAnsi="Tahoma"/>
          <w:color w:val="000000"/>
          <w:sz w:val="24"/>
          <w:rtl/>
        </w:rPr>
        <w:t>ضدباری های خوراکی</w:t>
      </w:r>
      <w:r w:rsidRPr="003122A4">
        <w:rPr>
          <w:rFonts w:ascii="Tahoma" w:hAnsi="Tahoma"/>
          <w:color w:val="000000"/>
          <w:sz w:val="24"/>
        </w:rPr>
        <w:t>,</w:t>
      </w:r>
      <w:r w:rsidRPr="003122A4">
        <w:rPr>
          <w:rFonts w:ascii="Tahoma" w:hAnsi="Tahoma"/>
          <w:color w:val="000000"/>
          <w:sz w:val="24"/>
          <w:rtl/>
        </w:rPr>
        <w:t>تئوفیلین</w:t>
      </w:r>
      <w:r w:rsidRPr="003122A4">
        <w:rPr>
          <w:rFonts w:ascii="Tahoma" w:hAnsi="Tahoma"/>
          <w:color w:val="000000"/>
          <w:sz w:val="24"/>
        </w:rPr>
        <w:t>,</w:t>
      </w:r>
      <w:r w:rsidRPr="003122A4">
        <w:rPr>
          <w:rFonts w:ascii="Tahoma" w:hAnsi="Tahoma"/>
          <w:color w:val="000000"/>
          <w:sz w:val="24"/>
          <w:rtl/>
        </w:rPr>
        <w:t>ویتامین</w:t>
      </w:r>
      <w:r w:rsidRPr="003122A4">
        <w:rPr>
          <w:rStyle w:val="apple-converted-space"/>
          <w:rFonts w:ascii="Tahoma" w:hAnsi="Tahoma"/>
          <w:color w:val="000000"/>
          <w:sz w:val="24"/>
        </w:rPr>
        <w:t> </w:t>
      </w:r>
      <w:r w:rsidRPr="003122A4">
        <w:rPr>
          <w:rFonts w:ascii="Tahoma" w:hAnsi="Tahoma"/>
          <w:color w:val="000000"/>
          <w:sz w:val="24"/>
        </w:rPr>
        <w:t>A.</w:t>
      </w:r>
      <w:r w:rsidRPr="003122A4">
        <w:rPr>
          <w:rFonts w:ascii="Tahoma" w:hAnsi="Tahoma"/>
          <w:color w:val="000000"/>
          <w:sz w:val="24"/>
        </w:rPr>
        <w:br/>
      </w:r>
      <w:r w:rsidRPr="003122A4">
        <w:rPr>
          <w:rFonts w:ascii="Tahoma" w:hAnsi="Tahoma"/>
          <w:color w:val="000000"/>
          <w:sz w:val="24"/>
          <w:rtl/>
        </w:rPr>
        <w:t>اسيد آسكوربيك تا غلظت30 ميلي گرم در دسي ليتر ، بيلي روبين تا غلظت 20 ميلي گرم در دسي ليتر ، هموگلوبين تا غلظت 49 ميلي گرم در دسي ليتر و تري گليسيريد تا غلظت 1000 ميلي گرم در دسي ليتر باعث تداخل در آزمايش نمي شوند .هموليز باعث افزايش كاذب بيلي روبين مي باشد</w:t>
      </w:r>
      <w:r w:rsidRPr="003122A4">
        <w:rPr>
          <w:rFonts w:ascii="Tahoma" w:hAnsi="Tahoma" w:cs="Tahoma"/>
          <w:color w:val="000000"/>
          <w:sz w:val="24"/>
          <w:rtl/>
        </w:rPr>
        <w:t> </w:t>
      </w:r>
      <w:r w:rsidRPr="003122A4">
        <w:rPr>
          <w:rFonts w:ascii="Tahoma" w:hAnsi="Tahoma"/>
          <w:color w:val="000000"/>
          <w:sz w:val="24"/>
          <w:rtl/>
        </w:rPr>
        <w:t xml:space="preserve"> ليمپيك بوده باعث افزايش بيلي روبين ميشود</w:t>
      </w:r>
      <w:r w:rsidRPr="003122A4">
        <w:rPr>
          <w:rFonts w:ascii="Tahoma" w:hAnsi="Tahoma"/>
          <w:color w:val="000000"/>
          <w:sz w:val="24"/>
        </w:rPr>
        <w:br/>
      </w:r>
      <w:r w:rsidRPr="003122A4">
        <w:rPr>
          <w:rFonts w:ascii="Tahoma" w:hAnsi="Tahoma"/>
          <w:color w:val="000000"/>
          <w:sz w:val="24"/>
        </w:rPr>
        <w:lastRenderedPageBreak/>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معرف ها :</w:t>
      </w:r>
    </w:p>
    <w:p w:rsidR="003122A4" w:rsidRPr="003122A4" w:rsidRDefault="003122A4" w:rsidP="003122A4">
      <w:pPr>
        <w:rPr>
          <w:sz w:val="24"/>
          <w:rtl/>
        </w:rPr>
      </w:pPr>
      <w:r w:rsidRPr="003122A4">
        <w:rPr>
          <w:rFonts w:ascii="Tahoma" w:hAnsi="Tahoma"/>
          <w:color w:val="000000"/>
          <w:sz w:val="24"/>
          <w:rtl/>
        </w:rPr>
        <w:t>معرف شماره 1</w:t>
      </w:r>
      <w:r w:rsidRPr="003122A4">
        <w:rPr>
          <w:rFonts w:ascii="Tahoma" w:hAnsi="Tahoma"/>
          <w:color w:val="000000"/>
          <w:sz w:val="24"/>
        </w:rPr>
        <w:t xml:space="preserve"> :</w:t>
      </w:r>
      <w:r w:rsidRPr="003122A4">
        <w:rPr>
          <w:rFonts w:ascii="Tahoma" w:hAnsi="Tahoma"/>
          <w:color w:val="000000"/>
          <w:sz w:val="24"/>
        </w:rPr>
        <w:br/>
        <w:t xml:space="preserve">EDTA – NOZ                                    0.07 </w:t>
      </w:r>
      <w:proofErr w:type="spellStart"/>
      <w:r w:rsidRPr="003122A4">
        <w:rPr>
          <w:rFonts w:ascii="Tahoma" w:hAnsi="Tahoma"/>
          <w:color w:val="000000"/>
          <w:sz w:val="24"/>
        </w:rPr>
        <w:t>mmol</w:t>
      </w:r>
      <w:proofErr w:type="spellEnd"/>
      <w:r w:rsidRPr="003122A4">
        <w:rPr>
          <w:rFonts w:ascii="Tahoma" w:hAnsi="Tahoma"/>
          <w:color w:val="000000"/>
          <w:sz w:val="24"/>
        </w:rPr>
        <w:t>/L</w:t>
      </w:r>
      <w:r w:rsidRPr="003122A4">
        <w:rPr>
          <w:rFonts w:ascii="Tahoma" w:hAnsi="Tahoma"/>
          <w:color w:val="000000"/>
          <w:sz w:val="24"/>
        </w:rPr>
        <w:br/>
      </w:r>
      <w:proofErr w:type="spellStart"/>
      <w:r w:rsidRPr="003122A4">
        <w:rPr>
          <w:rFonts w:ascii="Tahoma" w:hAnsi="Tahoma"/>
          <w:color w:val="000000"/>
          <w:sz w:val="24"/>
        </w:rPr>
        <w:t>Nael</w:t>
      </w:r>
      <w:proofErr w:type="spellEnd"/>
      <w:r w:rsidRPr="003122A4">
        <w:rPr>
          <w:rFonts w:ascii="Tahoma" w:hAnsi="Tahoma"/>
          <w:color w:val="000000"/>
          <w:sz w:val="24"/>
        </w:rPr>
        <w:t xml:space="preserve">                                        6/6g/l</w:t>
      </w:r>
      <w:r w:rsidRPr="003122A4">
        <w:rPr>
          <w:rFonts w:ascii="Tahoma" w:hAnsi="Tahoma"/>
          <w:color w:val="000000"/>
          <w:sz w:val="24"/>
        </w:rPr>
        <w:br/>
      </w:r>
      <w:proofErr w:type="spellStart"/>
      <w:r w:rsidRPr="003122A4">
        <w:rPr>
          <w:rFonts w:ascii="Tahoma" w:hAnsi="Tahoma"/>
          <w:color w:val="000000"/>
          <w:sz w:val="24"/>
        </w:rPr>
        <w:t>Sulfamic</w:t>
      </w:r>
      <w:proofErr w:type="spellEnd"/>
      <w:r w:rsidRPr="003122A4">
        <w:rPr>
          <w:rFonts w:ascii="Tahoma" w:hAnsi="Tahoma"/>
          <w:color w:val="000000"/>
          <w:sz w:val="24"/>
        </w:rPr>
        <w:t>  acid                        70mmo;/;</w:t>
      </w:r>
      <w:r w:rsidRPr="003122A4">
        <w:rPr>
          <w:rFonts w:ascii="Tahoma" w:hAnsi="Tahoma"/>
          <w:color w:val="000000"/>
          <w:sz w:val="24"/>
        </w:rPr>
        <w:br/>
      </w:r>
      <w:r w:rsidRPr="003122A4">
        <w:rPr>
          <w:rFonts w:ascii="Tahoma" w:hAnsi="Tahoma"/>
          <w:color w:val="000000"/>
          <w:sz w:val="24"/>
          <w:rtl/>
        </w:rPr>
        <w:t>معرف شماره 2</w:t>
      </w:r>
      <w:r w:rsidRPr="003122A4">
        <w:rPr>
          <w:rFonts w:ascii="Tahoma" w:hAnsi="Tahoma"/>
          <w:color w:val="000000"/>
          <w:sz w:val="24"/>
        </w:rPr>
        <w:t xml:space="preserve"> :</w:t>
      </w:r>
      <w:r w:rsidRPr="003122A4">
        <w:rPr>
          <w:rFonts w:ascii="Tahoma" w:hAnsi="Tahoma"/>
          <w:color w:val="000000"/>
          <w:sz w:val="24"/>
        </w:rPr>
        <w:br/>
        <w:t xml:space="preserve">2/4 – </w:t>
      </w:r>
      <w:proofErr w:type="spellStart"/>
      <w:r w:rsidRPr="003122A4">
        <w:rPr>
          <w:rFonts w:ascii="Tahoma" w:hAnsi="Tahoma"/>
          <w:color w:val="000000"/>
          <w:sz w:val="24"/>
        </w:rPr>
        <w:t>Dichoropheny</w:t>
      </w:r>
      <w:proofErr w:type="spellEnd"/>
      <w:r w:rsidRPr="003122A4">
        <w:rPr>
          <w:rFonts w:ascii="Tahoma" w:hAnsi="Tahoma"/>
          <w:color w:val="000000"/>
          <w:sz w:val="24"/>
        </w:rPr>
        <w:t xml:space="preserve"> 1- </w:t>
      </w:r>
      <w:proofErr w:type="spellStart"/>
      <w:r w:rsidRPr="003122A4">
        <w:rPr>
          <w:rFonts w:ascii="Tahoma" w:hAnsi="Tahoma"/>
          <w:color w:val="000000"/>
          <w:sz w:val="24"/>
        </w:rPr>
        <w:t>diazonium</w:t>
      </w:r>
      <w:proofErr w:type="spellEnd"/>
      <w:r w:rsidRPr="003122A4">
        <w:rPr>
          <w:rFonts w:ascii="Tahoma" w:hAnsi="Tahoma"/>
          <w:color w:val="000000"/>
          <w:sz w:val="24"/>
        </w:rPr>
        <w:t xml:space="preserve"> </w:t>
      </w:r>
      <w:proofErr w:type="spellStart"/>
      <w:r w:rsidRPr="003122A4">
        <w:rPr>
          <w:rFonts w:ascii="Tahoma" w:hAnsi="Tahoma"/>
          <w:color w:val="000000"/>
          <w:sz w:val="24"/>
        </w:rPr>
        <w:t>salf</w:t>
      </w:r>
      <w:proofErr w:type="spellEnd"/>
      <w:r w:rsidRPr="003122A4">
        <w:rPr>
          <w:rFonts w:ascii="Tahoma" w:hAnsi="Tahoma"/>
          <w:color w:val="000000"/>
          <w:sz w:val="24"/>
        </w:rPr>
        <w:t xml:space="preserve">         0/09 </w:t>
      </w:r>
      <w:proofErr w:type="spellStart"/>
      <w:r w:rsidRPr="003122A4">
        <w:rPr>
          <w:rFonts w:ascii="Tahoma" w:hAnsi="Tahoma"/>
          <w:color w:val="000000"/>
          <w:sz w:val="24"/>
        </w:rPr>
        <w:t>mmol</w:t>
      </w:r>
      <w:proofErr w:type="spellEnd"/>
      <w:r w:rsidRPr="003122A4">
        <w:rPr>
          <w:rFonts w:ascii="Tahoma" w:hAnsi="Tahoma"/>
          <w:color w:val="000000"/>
          <w:sz w:val="24"/>
        </w:rPr>
        <w:t>/L</w:t>
      </w:r>
      <w:r w:rsidRPr="003122A4">
        <w:rPr>
          <w:rFonts w:ascii="Tahoma" w:hAnsi="Tahoma"/>
          <w:color w:val="000000"/>
          <w:sz w:val="24"/>
        </w:rPr>
        <w:br/>
      </w:r>
      <w:proofErr w:type="spellStart"/>
      <w:r w:rsidRPr="003122A4">
        <w:rPr>
          <w:rFonts w:ascii="Tahoma" w:hAnsi="Tahoma"/>
          <w:color w:val="000000"/>
          <w:sz w:val="24"/>
        </w:rPr>
        <w:t>Hcl</w:t>
      </w:r>
      <w:proofErr w:type="spellEnd"/>
      <w:r w:rsidRPr="003122A4">
        <w:rPr>
          <w:rFonts w:ascii="Tahoma" w:hAnsi="Tahoma"/>
          <w:color w:val="000000"/>
          <w:sz w:val="24"/>
        </w:rPr>
        <w:t xml:space="preserve">                                                                  0/30mmol/</w:t>
      </w:r>
      <w:r w:rsidRPr="003122A4">
        <w:rPr>
          <w:rFonts w:ascii="Tahoma" w:hAnsi="Tahoma"/>
          <w:color w:val="000000"/>
          <w:sz w:val="24"/>
        </w:rPr>
        <w:br/>
        <w:t xml:space="preserve">EDTA – </w:t>
      </w:r>
      <w:proofErr w:type="spellStart"/>
      <w:r w:rsidRPr="003122A4">
        <w:rPr>
          <w:rFonts w:ascii="Tahoma" w:hAnsi="Tahoma"/>
          <w:color w:val="000000"/>
          <w:sz w:val="24"/>
        </w:rPr>
        <w:t>Naz</w:t>
      </w:r>
      <w:proofErr w:type="spellEnd"/>
      <w:r w:rsidRPr="003122A4">
        <w:rPr>
          <w:rFonts w:ascii="Tahoma" w:hAnsi="Tahoma"/>
          <w:color w:val="000000"/>
          <w:sz w:val="24"/>
        </w:rPr>
        <w:t xml:space="preserve">                                                  0/04 </w:t>
      </w:r>
      <w:proofErr w:type="spellStart"/>
      <w:r w:rsidRPr="003122A4">
        <w:rPr>
          <w:rFonts w:ascii="Tahoma" w:hAnsi="Tahoma"/>
          <w:color w:val="000000"/>
          <w:sz w:val="24"/>
        </w:rPr>
        <w:t>mmol</w:t>
      </w:r>
      <w:proofErr w:type="spellEnd"/>
      <w:r w:rsidRPr="003122A4">
        <w:rPr>
          <w:rFonts w:ascii="Tahoma" w:hAnsi="Tahoma"/>
          <w:color w:val="000000"/>
          <w:sz w:val="24"/>
        </w:rPr>
        <w:t>/L</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كيت ها : شركت پارس آزمون كيت تشخيص كمي</w:t>
      </w:r>
      <w:r w:rsidRPr="003122A4">
        <w:rPr>
          <w:rStyle w:val="apple-converted-space"/>
          <w:rFonts w:ascii="Times New Roman" w:hAnsi="Times New Roman" w:cs="Times New Roman" w:hint="cs"/>
          <w:color w:val="000000"/>
          <w:rtl/>
        </w:rPr>
        <w:t> </w:t>
      </w:r>
      <w:r w:rsidRPr="003122A4">
        <w:rPr>
          <w:rFonts w:ascii="FNazaninB" w:hAnsi="FNazaninB"/>
          <w:color w:val="000000"/>
        </w:rPr>
        <w:t>BILIRUBIN</w:t>
      </w:r>
      <w:r w:rsidRPr="003122A4">
        <w:rPr>
          <w:rStyle w:val="apple-converted-space"/>
          <w:rFonts w:ascii="FNazaninB" w:hAnsi="FNazaninB"/>
          <w:color w:val="000000"/>
        </w:rPr>
        <w:t> </w:t>
      </w:r>
      <w:r w:rsidRPr="003122A4">
        <w:rPr>
          <w:rFonts w:ascii="Times New Roman" w:hAnsi="Times New Roman" w:cs="Times New Roman" w:hint="cs"/>
          <w:color w:val="000000"/>
          <w:rtl/>
        </w:rPr>
        <w:t> </w:t>
      </w:r>
      <w:r w:rsidRPr="003122A4">
        <w:rPr>
          <w:rFonts w:ascii="FNazaninB" w:hAnsi="FNazaninB" w:hint="cs"/>
          <w:color w:val="000000"/>
          <w:rtl/>
        </w:rPr>
        <w:t>در سرم يا پلاسما</w:t>
      </w:r>
    </w:p>
    <w:p w:rsidR="003122A4" w:rsidRPr="003122A4" w:rsidRDefault="003122A4" w:rsidP="003122A4">
      <w:pPr>
        <w:rPr>
          <w:sz w:val="24"/>
          <w:rtl/>
        </w:rPr>
      </w:pPr>
      <w:r w:rsidRPr="003122A4">
        <w:rPr>
          <w:rFonts w:ascii="Tahoma" w:hAnsi="Tahoma"/>
          <w:color w:val="000000"/>
          <w:sz w:val="24"/>
        </w:rP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محيط نگهداري :</w:t>
      </w:r>
      <w:r w:rsidRPr="003122A4">
        <w:rPr>
          <w:rFonts w:ascii="Times New Roman" w:hAnsi="Times New Roman" w:cs="Times New Roman" w:hint="cs"/>
          <w:color w:val="000000"/>
          <w:rtl/>
        </w:rPr>
        <w:t> </w:t>
      </w:r>
    </w:p>
    <w:p w:rsidR="003122A4" w:rsidRPr="003122A4" w:rsidRDefault="003122A4" w:rsidP="003122A4">
      <w:pPr>
        <w:rPr>
          <w:sz w:val="24"/>
          <w:rtl/>
        </w:rPr>
      </w:pPr>
      <w:r w:rsidRPr="003122A4">
        <w:rPr>
          <w:rFonts w:ascii="Tahoma" w:hAnsi="Tahoma"/>
          <w:color w:val="000000"/>
          <w:sz w:val="24"/>
          <w:rtl/>
        </w:rPr>
        <w:t>محلول ها بايد در دماي 2 تا 8 درجه سانتيگراد نگهداري شوند و تا تارخ مندرج بر روي ويال ها قابل مصرف ميباشند محلول شماره 2 نسبت به نور بسيار حساس است</w:t>
      </w:r>
      <w:r w:rsidRPr="003122A4">
        <w:rPr>
          <w:rFonts w:ascii="Tahoma" w:hAnsi="Tahoma"/>
          <w:color w:val="000000"/>
          <w:sz w:val="24"/>
        </w:rPr>
        <w:br/>
        <w:t> </w:t>
      </w:r>
      <w:r w:rsidRPr="003122A4">
        <w:rPr>
          <w:rFonts w:ascii="Tahoma" w:hAnsi="Tahoma"/>
          <w:color w:val="000000"/>
          <w:sz w:val="24"/>
        </w:rPr>
        <w:br/>
      </w:r>
      <w:r w:rsidRPr="003122A4">
        <w:rPr>
          <w:rFonts w:ascii="Tahoma" w:hAnsi="Tahoma"/>
          <w:color w:val="000000"/>
          <w:sz w:val="24"/>
          <w:rtl/>
        </w:rPr>
        <w:t>مراحل اجرایی کار</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قبل از اجرای کار بروشور کیت مطالعه و بررسی شود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در صورت تغییر کیت پارامترهای دستگاهی تست مورد نظر بررسی، ثبت و گزارش شود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ادامه مراحل اجرایی کار با دستگاه به دستورالعمل اجرایی دستگاه هیتاچی 717 مراجعه شود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جهت انجام آزمایش به روش دستگاهی پارامترهای دستگاهی تست مورد نظر را که شرکت تولید کننده ارائه نموده است چک و بررسی نمایید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نكات ايمني</w:t>
      </w:r>
      <w:r w:rsidRPr="003122A4">
        <w:rPr>
          <w:rFonts w:ascii="Times New Roman" w:hAnsi="Times New Roman" w:cs="Times New Roman" w:hint="cs"/>
          <w:color w:val="000000"/>
          <w:rtl/>
        </w:rPr>
        <w:t> </w:t>
      </w:r>
      <w:r w:rsidRPr="003122A4">
        <w:rPr>
          <w:rFonts w:ascii="FNazaninB" w:hAnsi="FNazaninB" w:hint="cs"/>
          <w:color w:val="000000"/>
          <w:rtl/>
        </w:rPr>
        <w:t xml:space="preserve"> :</w:t>
      </w:r>
    </w:p>
    <w:p w:rsidR="003122A4" w:rsidRPr="003122A4" w:rsidRDefault="003122A4" w:rsidP="003122A4">
      <w:pPr>
        <w:rPr>
          <w:sz w:val="24"/>
          <w:rtl/>
        </w:rPr>
      </w:pPr>
      <w:r w:rsidRPr="003122A4">
        <w:rPr>
          <w:rFonts w:ascii="Tahoma" w:hAnsi="Tahoma"/>
          <w:color w:val="000000"/>
          <w:sz w:val="24"/>
          <w:rtl/>
        </w:rPr>
        <w:t>استفاده از دستکش حین کار</w:t>
      </w:r>
      <w:r w:rsidRPr="003122A4">
        <w:rPr>
          <w:rFonts w:ascii="Tahoma" w:hAnsi="Tahoma"/>
          <w:color w:val="000000"/>
          <w:sz w:val="24"/>
        </w:rPr>
        <w:br/>
      </w:r>
      <w:r w:rsidRPr="003122A4">
        <w:rPr>
          <w:rFonts w:ascii="Tahoma" w:hAnsi="Tahoma"/>
          <w:color w:val="000000"/>
          <w:sz w:val="24"/>
          <w:rtl/>
        </w:rPr>
        <w:t>کلیه موارد معمول در آزمایشگاه در هنگام کار با معرف</w:t>
      </w:r>
      <w:r w:rsidRPr="003122A4">
        <w:rPr>
          <w:rFonts w:ascii="Tahoma" w:hAnsi="Tahoma"/>
          <w:color w:val="000000"/>
          <w:sz w:val="24"/>
          <w:rtl/>
        </w:rPr>
        <w:softHyphen/>
        <w:t>ها و محلول</w:t>
      </w:r>
      <w:r w:rsidRPr="003122A4">
        <w:rPr>
          <w:rFonts w:ascii="Tahoma" w:hAnsi="Tahoma"/>
          <w:color w:val="000000"/>
          <w:sz w:val="24"/>
          <w:rtl/>
        </w:rPr>
        <w:softHyphen/>
        <w:t>ها رعایت گردد</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رعایت تمام دستورالعمل</w:t>
      </w:r>
      <w:r w:rsidRPr="003122A4">
        <w:rPr>
          <w:rFonts w:ascii="Tahoma" w:hAnsi="Tahoma"/>
          <w:color w:val="000000"/>
          <w:sz w:val="24"/>
          <w:rtl/>
        </w:rPr>
        <w:softHyphen/>
        <w:t>های ایمنی و بهداشت دفع مواد زائد و پسماندها</w:t>
      </w:r>
      <w:r w:rsidRPr="003122A4">
        <w:rPr>
          <w:rFonts w:ascii="Tahoma" w:hAnsi="Tahoma"/>
          <w:color w:val="000000"/>
          <w:sz w:val="24"/>
        </w:rPr>
        <w:t>.</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lastRenderedPageBreak/>
        <w:t>چگونگي كنترل كيفيت آزمايش ( قبل از انجام كار و حين كار )</w:t>
      </w:r>
    </w:p>
    <w:p w:rsidR="003122A4" w:rsidRPr="003122A4" w:rsidRDefault="003122A4" w:rsidP="003122A4">
      <w:pPr>
        <w:rPr>
          <w:sz w:val="24"/>
          <w:rtl/>
        </w:rPr>
      </w:pPr>
      <w:r w:rsidRPr="003122A4">
        <w:rPr>
          <w:rFonts w:ascii="Tahoma" w:hAnsi="Tahoma"/>
          <w:color w:val="000000"/>
          <w:sz w:val="24"/>
          <w:rtl/>
        </w:rPr>
        <w:t>بمنظور اطمينان از صحت و دقت آزمايشات ما ملزم به قرار دادن سرم كنترل در اتواناليزر هستيم . سرم كنترل را در شروع كار و قبل از گزارش جواب بيماران در دستگاه قرار داده و بعد از بدست آوردن جواب سرم كنترل هاي خوانده شده آنرا در منحني لوي جينگ قرار داده و بر اساس قوانين وستگارد صحت و دقت آنرا بررسي مي كنيم</w:t>
      </w:r>
      <w:r w:rsidRPr="003122A4">
        <w:rPr>
          <w:rFonts w:ascii="Tahoma" w:hAnsi="Tahoma"/>
          <w:color w:val="000000"/>
          <w:sz w:val="24"/>
        </w:rPr>
        <w:br/>
      </w:r>
      <w:r w:rsidRPr="003122A4">
        <w:rPr>
          <w:rFonts w:ascii="Tahoma" w:hAnsi="Tahoma"/>
          <w:color w:val="000000"/>
          <w:sz w:val="24"/>
          <w:rtl/>
        </w:rPr>
        <w:t>جهت کالیبر استاندارد با کالیبراتور</w:t>
      </w:r>
      <w:r w:rsidRPr="003122A4">
        <w:rPr>
          <w:rStyle w:val="apple-converted-space"/>
          <w:rFonts w:ascii="Tahoma" w:hAnsi="Tahoma"/>
          <w:color w:val="000000"/>
          <w:sz w:val="24"/>
        </w:rPr>
        <w:t> </w:t>
      </w:r>
      <w:proofErr w:type="spellStart"/>
      <w:r w:rsidRPr="003122A4">
        <w:rPr>
          <w:rFonts w:ascii="Tahoma" w:hAnsi="Tahoma"/>
          <w:color w:val="000000"/>
          <w:sz w:val="24"/>
        </w:rPr>
        <w:t>TruCal</w:t>
      </w:r>
      <w:proofErr w:type="spellEnd"/>
      <w:r w:rsidRPr="003122A4">
        <w:rPr>
          <w:rFonts w:ascii="Tahoma" w:hAnsi="Tahoma"/>
          <w:color w:val="000000"/>
          <w:sz w:val="24"/>
        </w:rPr>
        <w:t xml:space="preserve"> U</w:t>
      </w:r>
      <w:r w:rsidRPr="003122A4">
        <w:rPr>
          <w:rStyle w:val="apple-converted-space"/>
          <w:rFonts w:ascii="Tahoma" w:hAnsi="Tahoma"/>
          <w:color w:val="000000"/>
          <w:sz w:val="24"/>
        </w:rPr>
        <w:t> </w:t>
      </w:r>
      <w:r w:rsidRPr="003122A4">
        <w:rPr>
          <w:rFonts w:ascii="Tahoma" w:hAnsi="Tahoma"/>
          <w:color w:val="000000"/>
          <w:sz w:val="24"/>
          <w:rtl/>
        </w:rPr>
        <w:t>و جهت کنترل</w:t>
      </w:r>
      <w:r w:rsidRPr="003122A4">
        <w:rPr>
          <w:rStyle w:val="apple-converted-space"/>
          <w:rFonts w:ascii="Tahoma" w:hAnsi="Tahoma"/>
          <w:color w:val="000000"/>
          <w:sz w:val="24"/>
        </w:rPr>
        <w:t> </w:t>
      </w:r>
      <w:proofErr w:type="spellStart"/>
      <w:r w:rsidRPr="003122A4">
        <w:rPr>
          <w:rFonts w:ascii="Tahoma" w:hAnsi="Tahoma"/>
          <w:color w:val="000000"/>
          <w:sz w:val="24"/>
        </w:rPr>
        <w:t>Trulab</w:t>
      </w:r>
      <w:proofErr w:type="spellEnd"/>
      <w:r w:rsidRPr="003122A4">
        <w:rPr>
          <w:rFonts w:ascii="Tahoma" w:hAnsi="Tahoma"/>
          <w:color w:val="000000"/>
          <w:sz w:val="24"/>
        </w:rPr>
        <w:t xml:space="preserve"> N</w:t>
      </w:r>
      <w:r w:rsidRPr="003122A4">
        <w:rPr>
          <w:rStyle w:val="apple-converted-space"/>
          <w:rFonts w:ascii="Tahoma" w:hAnsi="Tahoma"/>
          <w:color w:val="000000"/>
          <w:sz w:val="24"/>
        </w:rPr>
        <w:t> </w:t>
      </w:r>
      <w:r w:rsidRPr="003122A4">
        <w:rPr>
          <w:rFonts w:ascii="Tahoma" w:hAnsi="Tahoma"/>
          <w:color w:val="000000"/>
          <w:sz w:val="24"/>
          <w:rtl/>
        </w:rPr>
        <w:t>و</w:t>
      </w:r>
      <w:r w:rsidRPr="003122A4">
        <w:rPr>
          <w:rStyle w:val="apple-converted-space"/>
          <w:rFonts w:ascii="Tahoma" w:hAnsi="Tahoma"/>
          <w:color w:val="000000"/>
          <w:sz w:val="24"/>
        </w:rPr>
        <w:t> </w:t>
      </w:r>
      <w:proofErr w:type="spellStart"/>
      <w:r w:rsidRPr="003122A4">
        <w:rPr>
          <w:rFonts w:ascii="Tahoma" w:hAnsi="Tahoma"/>
          <w:color w:val="000000"/>
          <w:sz w:val="24"/>
        </w:rPr>
        <w:t>Trulab</w:t>
      </w:r>
      <w:proofErr w:type="spellEnd"/>
      <w:r w:rsidRPr="003122A4">
        <w:rPr>
          <w:rFonts w:ascii="Tahoma" w:hAnsi="Tahoma"/>
          <w:color w:val="000000"/>
          <w:sz w:val="24"/>
        </w:rPr>
        <w:t xml:space="preserve"> P</w:t>
      </w:r>
      <w:r w:rsidRPr="003122A4">
        <w:rPr>
          <w:rStyle w:val="apple-converted-space"/>
          <w:rFonts w:ascii="Tahoma" w:hAnsi="Tahoma"/>
          <w:color w:val="000000"/>
          <w:sz w:val="24"/>
        </w:rPr>
        <w:t> </w:t>
      </w:r>
      <w:r w:rsidRPr="003122A4">
        <w:rPr>
          <w:rFonts w:ascii="Tahoma" w:hAnsi="Tahoma"/>
          <w:color w:val="000000"/>
          <w:sz w:val="24"/>
          <w:rtl/>
        </w:rPr>
        <w:t>بطور جداگانه استفاده کنید</w:t>
      </w:r>
      <w:r w:rsidRPr="003122A4">
        <w:rPr>
          <w:rFonts w:ascii="Tahoma" w:hAnsi="Tahoma"/>
          <w:color w:val="000000"/>
          <w:sz w:val="24"/>
        </w:rPr>
        <w:t>.</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محدوده</w:t>
      </w:r>
      <w:r w:rsidRPr="003122A4">
        <w:rPr>
          <w:rFonts w:ascii="Times New Roman" w:hAnsi="Times New Roman" w:cs="Times New Roman" w:hint="cs"/>
          <w:color w:val="000000"/>
          <w:rtl/>
        </w:rPr>
        <w:t> </w:t>
      </w:r>
      <w:r w:rsidRPr="003122A4">
        <w:rPr>
          <w:rFonts w:ascii="FNazaninB" w:hAnsi="FNazaninB" w:hint="cs"/>
          <w:color w:val="000000"/>
          <w:rtl/>
        </w:rPr>
        <w:t xml:space="preserve"> مرجع</w:t>
      </w:r>
      <w:r w:rsidRPr="003122A4">
        <w:rPr>
          <w:rStyle w:val="apple-converted-space"/>
          <w:rFonts w:ascii="Times New Roman" w:hAnsi="Times New Roman" w:cs="Times New Roman" w:hint="cs"/>
          <w:color w:val="000000"/>
          <w:rtl/>
        </w:rPr>
        <w:t> </w:t>
      </w:r>
      <w:r w:rsidRPr="003122A4">
        <w:rPr>
          <w:rFonts w:ascii="FNazaninB" w:hAnsi="FNazaninB"/>
          <w:color w:val="000000"/>
        </w:rPr>
        <w:t>(REFRENCE INTERVAL)</w:t>
      </w:r>
    </w:p>
    <w:p w:rsidR="003122A4" w:rsidRPr="003122A4" w:rsidRDefault="003122A4" w:rsidP="003122A4">
      <w:pPr>
        <w:rPr>
          <w:sz w:val="24"/>
          <w:rtl/>
        </w:rPr>
      </w:pPr>
      <w:r w:rsidRPr="003122A4">
        <w:rPr>
          <w:rFonts w:ascii="Tahoma" w:hAnsi="Tahoma"/>
          <w:color w:val="000000"/>
          <w:sz w:val="24"/>
          <w:rtl/>
        </w:rPr>
        <w:t>كودكان و بزرگسالان</w:t>
      </w:r>
      <w:r w:rsidRPr="003122A4">
        <w:rPr>
          <w:rFonts w:ascii="Tahoma" w:hAnsi="Tahoma"/>
          <w:color w:val="000000"/>
          <w:sz w:val="24"/>
        </w:rPr>
        <w:t xml:space="preserve">                                </w:t>
      </w:r>
      <w:r w:rsidRPr="003122A4">
        <w:rPr>
          <w:rStyle w:val="apple-converted-space"/>
          <w:rFonts w:ascii="Tahoma" w:hAnsi="Tahoma"/>
          <w:color w:val="000000"/>
          <w:sz w:val="24"/>
        </w:rPr>
        <w:t> </w:t>
      </w:r>
      <w:r w:rsidRPr="003122A4">
        <w:rPr>
          <w:rFonts w:ascii="Tahoma" w:hAnsi="Tahoma"/>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1pt;height:15.9pt"/>
        </w:pict>
      </w:r>
      <w:r w:rsidRPr="003122A4">
        <w:rPr>
          <w:rFonts w:ascii="Tahoma" w:hAnsi="Tahoma"/>
          <w:color w:val="000000"/>
          <w:sz w:val="24"/>
        </w:rPr>
        <w:t> </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محدوده هشدار يا مقادير بحراني در صورت لزوم</w:t>
      </w:r>
      <w:r w:rsidRPr="003122A4">
        <w:rPr>
          <w:rStyle w:val="apple-converted-space"/>
          <w:rFonts w:ascii="Times New Roman" w:hAnsi="Times New Roman" w:cs="Times New Roman" w:hint="cs"/>
          <w:color w:val="000000"/>
          <w:rtl/>
        </w:rPr>
        <w:t> </w:t>
      </w:r>
      <w:r w:rsidRPr="003122A4">
        <w:rPr>
          <w:rFonts w:ascii="FNazaninB" w:hAnsi="FNazaninB"/>
          <w:color w:val="000000"/>
        </w:rPr>
        <w:t>CRITICAL VALUE</w:t>
      </w:r>
    </w:p>
    <w:p w:rsidR="003122A4" w:rsidRPr="003122A4" w:rsidRDefault="003122A4" w:rsidP="003122A4">
      <w:pPr>
        <w:rPr>
          <w:sz w:val="24"/>
          <w:rtl/>
        </w:rPr>
      </w:pPr>
      <w:r w:rsidRPr="003122A4">
        <w:rPr>
          <w:rFonts w:ascii="Tahoma" w:hAnsi="Tahoma"/>
          <w:color w:val="000000"/>
          <w:sz w:val="24"/>
          <w:rtl/>
        </w:rPr>
        <w:t>محدوده خارج از رنج روبرو</w:t>
      </w:r>
      <w:r w:rsidRPr="003122A4">
        <w:rPr>
          <w:rFonts w:ascii="Tahoma" w:hAnsi="Tahoma"/>
          <w:color w:val="000000"/>
          <w:sz w:val="24"/>
        </w:rPr>
        <w:t xml:space="preserve">                                              </w:t>
      </w:r>
      <w:r w:rsidRPr="003122A4">
        <w:rPr>
          <w:rStyle w:val="apple-converted-space"/>
          <w:rFonts w:ascii="Tahoma" w:hAnsi="Tahoma"/>
          <w:color w:val="000000"/>
          <w:sz w:val="24"/>
        </w:rPr>
        <w:t> </w:t>
      </w:r>
      <w:r w:rsidRPr="003122A4">
        <w:rPr>
          <w:rFonts w:ascii="Tahoma" w:hAnsi="Tahoma"/>
          <w:color w:val="000000"/>
          <w:sz w:val="24"/>
        </w:rPr>
        <w:pict>
          <v:shape id="_x0000_i1026" type="#_x0000_t75" alt="" style="width:65.1pt;height:15.9pt"/>
        </w:pict>
      </w:r>
      <w:r w:rsidRPr="003122A4">
        <w:rPr>
          <w:rFonts w:ascii="Tahoma" w:hAnsi="Tahoma"/>
          <w:color w:val="000000"/>
          <w:sz w:val="24"/>
        </w:rPr>
        <w:t> </w:t>
      </w:r>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حساسيت :</w:t>
      </w:r>
      <w:r w:rsidRPr="003122A4">
        <w:rPr>
          <w:rFonts w:ascii="Times New Roman" w:hAnsi="Times New Roman" w:cs="Times New Roman" w:hint="cs"/>
          <w:color w:val="1F6188"/>
          <w:rtl/>
        </w:rPr>
        <w:t>  </w:t>
      </w:r>
    </w:p>
    <w:p w:rsidR="003122A4" w:rsidRPr="003122A4" w:rsidRDefault="003122A4" w:rsidP="003122A4">
      <w:pPr>
        <w:pStyle w:val="Heading2"/>
        <w:spacing w:after="138"/>
        <w:rPr>
          <w:rFonts w:ascii="FNazaninB" w:hAnsi="FNazaninB"/>
          <w:color w:val="1F6188"/>
          <w:rtl/>
        </w:rPr>
      </w:pPr>
      <w:r w:rsidRPr="003122A4">
        <w:rPr>
          <w:rFonts w:ascii="FNazaninB" w:hAnsi="FNazaninB"/>
          <w:color w:val="000000"/>
          <w:rtl/>
        </w:rPr>
        <w:t>چگونگي تفسير نتايج در صورت لزوم</w:t>
      </w:r>
    </w:p>
    <w:p w:rsidR="003122A4" w:rsidRPr="003122A4" w:rsidRDefault="003122A4" w:rsidP="003122A4">
      <w:pPr>
        <w:rPr>
          <w:sz w:val="24"/>
          <w:rtl/>
        </w:rPr>
      </w:pPr>
      <w:r w:rsidRPr="003122A4">
        <w:rPr>
          <w:rFonts w:ascii="Tahoma" w:hAnsi="Tahoma"/>
          <w:color w:val="000000"/>
          <w:sz w:val="24"/>
          <w:rtl/>
        </w:rPr>
        <w:t>پدید آمدن اتفاقات متفرقه از جمله شکستن لوله در سانتریفوژ و کم بودن حجم نمونه</w:t>
      </w:r>
      <w:r w:rsidRPr="003122A4">
        <w:rPr>
          <w:rFonts w:ascii="Tahoma" w:hAnsi="Tahoma"/>
          <w:color w:val="000000"/>
          <w:sz w:val="24"/>
        </w:rPr>
        <w:t>.</w:t>
      </w:r>
      <w:r w:rsidRPr="003122A4">
        <w:rPr>
          <w:rFonts w:ascii="Tahoma" w:hAnsi="Tahoma"/>
          <w:color w:val="000000"/>
          <w:sz w:val="24"/>
        </w:rPr>
        <w:br/>
      </w:r>
      <w:r w:rsidRPr="003122A4">
        <w:rPr>
          <w:rFonts w:ascii="Tahoma" w:hAnsi="Tahoma"/>
          <w:color w:val="000000"/>
          <w:sz w:val="24"/>
          <w:rtl/>
        </w:rPr>
        <w:t>غیر نرمال بودن نتیجه آزمایش در صورت عدم بیماری و سابقه</w:t>
      </w:r>
      <w:r w:rsidRPr="003122A4">
        <w:rPr>
          <w:rFonts w:ascii="Tahoma" w:hAnsi="Tahoma"/>
          <w:color w:val="000000"/>
          <w:sz w:val="24"/>
        </w:rPr>
        <w:br/>
      </w:r>
      <w:r w:rsidRPr="003122A4">
        <w:rPr>
          <w:rFonts w:ascii="Tahoma" w:hAnsi="Tahoma"/>
          <w:color w:val="000000"/>
          <w:sz w:val="24"/>
          <w:rtl/>
        </w:rPr>
        <w:t>اطلاع یافتن از عدم رعایت دستورالعمل نمونه گیری</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تغييرات فيزيولوژيكي :</w:t>
      </w:r>
    </w:p>
    <w:p w:rsidR="003122A4" w:rsidRPr="003122A4" w:rsidRDefault="003122A4" w:rsidP="003122A4">
      <w:pPr>
        <w:pStyle w:val="Heading2"/>
        <w:spacing w:after="138"/>
        <w:rPr>
          <w:rFonts w:ascii="FNazaninB" w:hAnsi="FNazaninB"/>
          <w:color w:val="1F6188"/>
          <w:rtl/>
        </w:rPr>
      </w:pPr>
      <w:r w:rsidRPr="003122A4">
        <w:rPr>
          <w:rFonts w:ascii="FNazaninB" w:hAnsi="FNazaninB"/>
          <w:color w:val="000000"/>
          <w:rtl/>
        </w:rPr>
        <w:t>افزايش :</w:t>
      </w:r>
    </w:p>
    <w:p w:rsidR="003122A4" w:rsidRPr="003122A4" w:rsidRDefault="003122A4" w:rsidP="003122A4">
      <w:pPr>
        <w:rPr>
          <w:sz w:val="24"/>
          <w:rtl/>
        </w:rPr>
      </w:pPr>
      <w:r w:rsidRPr="003122A4">
        <w:rPr>
          <w:rFonts w:ascii="Tahoma" w:hAnsi="Tahoma"/>
          <w:color w:val="000000"/>
          <w:sz w:val="24"/>
          <w:rtl/>
        </w:rPr>
        <w:t>ناشتا بودن به مدت طولاني ( حدود 48 ساعت ) باعث افزايش معادل 240% در ميزان بيلي روبين توتال مي شود كه اين افزايش بسي مربوط به بيلي روبين غير كنتروكه است در فصل تابستان كه فد بيش ت در تماس با آفتاب است ميزان بيلي روبين 20-10% كمتر از فصل زمستان افزايش مي يابد و برخي از داروها باعث افزايش مي شود</w:t>
      </w:r>
      <w:r w:rsidRPr="003122A4">
        <w:rPr>
          <w:rStyle w:val="apple-converted-space"/>
          <w:rFonts w:ascii="Tahoma" w:hAnsi="Tahoma"/>
          <w:color w:val="000000"/>
          <w:sz w:val="24"/>
        </w:rP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كاهش :</w:t>
      </w:r>
    </w:p>
    <w:p w:rsidR="003122A4" w:rsidRPr="003122A4" w:rsidRDefault="003122A4" w:rsidP="003122A4">
      <w:pPr>
        <w:rPr>
          <w:sz w:val="24"/>
          <w:rtl/>
        </w:rPr>
      </w:pPr>
      <w:proofErr w:type="gramStart"/>
      <w:r w:rsidRPr="003122A4">
        <w:rPr>
          <w:rFonts w:ascii="Tahoma" w:hAnsi="Tahoma"/>
          <w:color w:val="000000"/>
          <w:sz w:val="24"/>
        </w:rPr>
        <w:t>Acetaminophen ,</w:t>
      </w:r>
      <w:proofErr w:type="gramEnd"/>
      <w:r w:rsidRPr="003122A4">
        <w:rPr>
          <w:rFonts w:ascii="Tahoma" w:hAnsi="Tahoma"/>
          <w:color w:val="000000"/>
          <w:sz w:val="24"/>
        </w:rPr>
        <w:t xml:space="preserve"> </w:t>
      </w:r>
      <w:proofErr w:type="spellStart"/>
      <w:r w:rsidRPr="003122A4">
        <w:rPr>
          <w:rFonts w:ascii="Tahoma" w:hAnsi="Tahoma"/>
          <w:color w:val="000000"/>
          <w:sz w:val="24"/>
        </w:rPr>
        <w:t>Alloparinal</w:t>
      </w:r>
      <w:proofErr w:type="spellEnd"/>
      <w:r w:rsidRPr="003122A4">
        <w:rPr>
          <w:rFonts w:ascii="Tahoma" w:hAnsi="Tahoma"/>
          <w:color w:val="000000"/>
          <w:sz w:val="24"/>
        </w:rPr>
        <w:t xml:space="preserve"> . </w:t>
      </w:r>
      <w:proofErr w:type="spellStart"/>
      <w:r w:rsidRPr="003122A4">
        <w:rPr>
          <w:rFonts w:ascii="Tahoma" w:hAnsi="Tahoma"/>
          <w:color w:val="000000"/>
          <w:sz w:val="24"/>
        </w:rPr>
        <w:t>Amikacin</w:t>
      </w:r>
      <w:proofErr w:type="spellEnd"/>
      <w:r w:rsidRPr="003122A4">
        <w:rPr>
          <w:rFonts w:ascii="Tahoma" w:hAnsi="Tahoma"/>
          <w:color w:val="000000"/>
          <w:sz w:val="24"/>
        </w:rPr>
        <w:br/>
        <w:t> </w:t>
      </w:r>
      <w:r w:rsidRPr="003122A4">
        <w:rPr>
          <w:rFonts w:ascii="Tahoma" w:hAnsi="Tahoma"/>
          <w:color w:val="000000"/>
          <w:sz w:val="24"/>
        </w:rPr>
        <w:br/>
      </w:r>
      <w:r w:rsidRPr="003122A4">
        <w:rPr>
          <w:rFonts w:ascii="Tahoma" w:hAnsi="Tahoma"/>
          <w:color w:val="000000"/>
          <w:sz w:val="24"/>
          <w:rtl/>
        </w:rPr>
        <w:t>و نيز برخي از داروها باعث كاهش فيزيولوژيك بيلي روبين مي شود</w:t>
      </w:r>
      <w:r w:rsidRPr="003122A4">
        <w:rPr>
          <w:rFonts w:ascii="Tahoma" w:hAnsi="Tahoma"/>
          <w:color w:val="000000"/>
          <w:sz w:val="24"/>
        </w:rPr>
        <w:br/>
      </w:r>
      <w:proofErr w:type="gramStart"/>
      <w:r w:rsidRPr="003122A4">
        <w:rPr>
          <w:rFonts w:ascii="Tahoma" w:hAnsi="Tahoma"/>
          <w:color w:val="000000"/>
          <w:sz w:val="24"/>
        </w:rPr>
        <w:lastRenderedPageBreak/>
        <w:t>Barbiturates ,</w:t>
      </w:r>
      <w:proofErr w:type="gramEnd"/>
      <w:r w:rsidRPr="003122A4">
        <w:rPr>
          <w:rFonts w:ascii="Tahoma" w:hAnsi="Tahoma"/>
          <w:color w:val="000000"/>
          <w:sz w:val="24"/>
        </w:rPr>
        <w:t xml:space="preserve"> </w:t>
      </w:r>
      <w:proofErr w:type="spellStart"/>
      <w:r w:rsidRPr="003122A4">
        <w:rPr>
          <w:rFonts w:ascii="Tahoma" w:hAnsi="Tahoma"/>
          <w:color w:val="000000"/>
          <w:sz w:val="24"/>
        </w:rPr>
        <w:t>Heparine</w:t>
      </w:r>
      <w:proofErr w:type="spellEnd"/>
      <w:r w:rsidRPr="003122A4">
        <w:rPr>
          <w:rFonts w:ascii="Tahoma" w:hAnsi="Tahoma"/>
          <w:color w:val="000000"/>
          <w:sz w:val="24"/>
        </w:rPr>
        <w:br/>
        <w:t> </w:t>
      </w:r>
      <w:r w:rsidRPr="003122A4">
        <w:rPr>
          <w:rFonts w:ascii="Tahoma" w:hAnsi="Tahoma"/>
          <w:color w:val="000000"/>
          <w:sz w:val="24"/>
        </w:rPr>
        <w:br/>
      </w:r>
    </w:p>
    <w:p w:rsidR="003122A4" w:rsidRPr="003122A4" w:rsidRDefault="003122A4" w:rsidP="003122A4">
      <w:pPr>
        <w:pStyle w:val="Heading2"/>
        <w:spacing w:after="138"/>
        <w:rPr>
          <w:rFonts w:ascii="FNazaninB" w:hAnsi="FNazaninB"/>
          <w:color w:val="1F6188"/>
        </w:rPr>
      </w:pPr>
      <w:r w:rsidRPr="003122A4">
        <w:rPr>
          <w:rFonts w:ascii="FNazaninB" w:hAnsi="FNazaninB"/>
          <w:color w:val="000000"/>
          <w:rtl/>
        </w:rPr>
        <w:t>مراجع و منابع :</w:t>
      </w:r>
    </w:p>
    <w:p w:rsidR="001E59F1" w:rsidRPr="003122A4" w:rsidRDefault="003122A4" w:rsidP="003122A4">
      <w:pPr>
        <w:rPr>
          <w:sz w:val="24"/>
        </w:rPr>
      </w:pPr>
      <w:r w:rsidRPr="003122A4">
        <w:rPr>
          <w:rFonts w:ascii="Tahoma" w:hAnsi="Tahoma"/>
          <w:color w:val="000000"/>
          <w:sz w:val="24"/>
          <w:rtl/>
        </w:rPr>
        <w:t>ـ بروشور كيت</w:t>
      </w:r>
      <w:r w:rsidRPr="003122A4">
        <w:rPr>
          <w:rFonts w:ascii="Tahoma" w:hAnsi="Tahoma"/>
          <w:color w:val="000000"/>
          <w:sz w:val="24"/>
        </w:rPr>
        <w:br/>
        <w:t> </w:t>
      </w:r>
      <w:r w:rsidRPr="003122A4">
        <w:rPr>
          <w:rFonts w:ascii="Tahoma" w:hAnsi="Tahoma"/>
          <w:color w:val="000000"/>
          <w:sz w:val="24"/>
        </w:rPr>
        <w:br/>
        <w:t> </w:t>
      </w:r>
      <w:r w:rsidRPr="003122A4">
        <w:rPr>
          <w:rFonts w:ascii="Tahoma" w:hAnsi="Tahoma"/>
          <w:color w:val="000000"/>
          <w:sz w:val="24"/>
        </w:rPr>
        <w:br/>
        <w:t> </w:t>
      </w:r>
    </w:p>
    <w:sectPr w:rsidR="001E59F1" w:rsidRPr="003122A4" w:rsidSect="001E59F1">
      <w:headerReference w:type="even" r:id="rId8"/>
      <w:headerReference w:type="default" r:id="rId9"/>
      <w:footerReference w:type="even" r:id="rId10"/>
      <w:footerReference w:type="default" r:id="rId11"/>
      <w:headerReference w:type="first" r:id="rId12"/>
      <w:footerReference w:type="first" r:id="rId13"/>
      <w:pgSz w:w="11906" w:h="16838"/>
      <w:pgMar w:top="2340" w:right="424" w:bottom="1800" w:left="540" w:header="450" w:footer="159" w:gutter="0"/>
      <w:pgNumType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FE" w:rsidRDefault="00885BFE">
      <w:pPr>
        <w:rPr>
          <w:rtl/>
        </w:rPr>
      </w:pPr>
      <w:r>
        <w:separator/>
      </w:r>
    </w:p>
  </w:endnote>
  <w:endnote w:type="continuationSeparator" w:id="0">
    <w:p w:rsidR="00885BFE" w:rsidRDefault="00885BFE">
      <w:pPr>
        <w:rPr>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NazaninB">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A4" w:rsidRDefault="00312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97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08"/>
      <w:gridCol w:w="5269"/>
    </w:tblGrid>
    <w:tr w:rsidR="00146B57" w:rsidTr="001E59F1">
      <w:tc>
        <w:tcPr>
          <w:tcW w:w="5708" w:type="dxa"/>
          <w:hideMark/>
        </w:tcPr>
        <w:p w:rsidR="00146B57" w:rsidRDefault="00146B57" w:rsidP="00146B57">
          <w:pPr>
            <w:jc w:val="center"/>
            <w:rPr>
              <w:b/>
              <w:bCs/>
              <w:lang w:bidi="fa-IR"/>
            </w:rPr>
          </w:pPr>
          <w:r>
            <w:rPr>
              <w:rFonts w:hint="cs"/>
              <w:b/>
              <w:bCs/>
              <w:rtl/>
              <w:lang w:bidi="fa-IR"/>
            </w:rPr>
            <w:t>تایید کننده:</w:t>
          </w:r>
        </w:p>
      </w:tc>
      <w:tc>
        <w:tcPr>
          <w:tcW w:w="5269" w:type="dxa"/>
          <w:hideMark/>
        </w:tcPr>
        <w:p w:rsidR="00146B57" w:rsidRDefault="00146B57">
          <w:pPr>
            <w:ind w:left="113" w:right="113"/>
            <w:jc w:val="center"/>
            <w:rPr>
              <w:b/>
              <w:bCs/>
              <w:sz w:val="12"/>
              <w:szCs w:val="12"/>
            </w:rPr>
          </w:pPr>
          <w:r>
            <w:rPr>
              <w:rFonts w:hint="cs"/>
              <w:b/>
              <w:bCs/>
              <w:rtl/>
              <w:lang w:bidi="fa-IR"/>
            </w:rPr>
            <w:t xml:space="preserve">تصویب کننده: </w:t>
          </w:r>
        </w:p>
      </w:tc>
    </w:tr>
    <w:tr w:rsidR="00146B57" w:rsidTr="001E59F1">
      <w:tc>
        <w:tcPr>
          <w:tcW w:w="5708" w:type="dxa"/>
        </w:tcPr>
        <w:p w:rsidR="00146B57" w:rsidRDefault="00146B57">
          <w:pPr>
            <w:jc w:val="lowKashida"/>
            <w:rPr>
              <w:b/>
              <w:bCs/>
              <w:rtl/>
              <w:lang w:bidi="fa-IR"/>
            </w:rPr>
          </w:pPr>
        </w:p>
        <w:p w:rsidR="00146B57" w:rsidRDefault="00146B57">
          <w:pPr>
            <w:jc w:val="lowKashida"/>
            <w:rPr>
              <w:b/>
              <w:bCs/>
            </w:rPr>
          </w:pPr>
        </w:p>
      </w:tc>
      <w:tc>
        <w:tcPr>
          <w:tcW w:w="5269" w:type="dxa"/>
        </w:tcPr>
        <w:p w:rsidR="00146B57" w:rsidRDefault="00146B57">
          <w:pPr>
            <w:bidi w:val="0"/>
            <w:rPr>
              <w:b/>
              <w:bCs/>
              <w:sz w:val="12"/>
              <w:szCs w:val="12"/>
            </w:rPr>
          </w:pPr>
          <w:r>
            <w:rPr>
              <w:b/>
              <w:bCs/>
              <w:sz w:val="12"/>
              <w:szCs w:val="12"/>
            </w:rPr>
            <w:t>`</w:t>
          </w:r>
        </w:p>
      </w:tc>
    </w:tr>
  </w:tbl>
  <w:p w:rsidR="00BB13DE" w:rsidRDefault="00BB13DE">
    <w:pPr>
      <w:pStyle w:val="Footer"/>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A4" w:rsidRDefault="00312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FE" w:rsidRDefault="00885BFE">
      <w:r>
        <w:separator/>
      </w:r>
    </w:p>
  </w:footnote>
  <w:footnote w:type="continuationSeparator" w:id="0">
    <w:p w:rsidR="00885BFE" w:rsidRDefault="00885BFE">
      <w:pPr>
        <w:rPr>
          <w:rt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A4" w:rsidRDefault="00312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6"/>
      <w:gridCol w:w="6120"/>
      <w:gridCol w:w="2430"/>
    </w:tblGrid>
    <w:tr w:rsidR="00BB13DE" w:rsidTr="001E59F1">
      <w:trPr>
        <w:cantSplit/>
        <w:trHeight w:val="385"/>
      </w:trPr>
      <w:tc>
        <w:tcPr>
          <w:tcW w:w="2336" w:type="dxa"/>
          <w:vMerge w:val="restart"/>
          <w:hideMark/>
        </w:tcPr>
        <w:p w:rsidR="00BB13DE" w:rsidRDefault="00BB13DE">
          <w:pPr>
            <w:jc w:val="center"/>
            <w:rPr>
              <w:b/>
              <w:bCs/>
              <w:sz w:val="8"/>
              <w:szCs w:val="8"/>
              <w:lang w:bidi="fa-IR"/>
            </w:rPr>
          </w:pPr>
        </w:p>
      </w:tc>
      <w:tc>
        <w:tcPr>
          <w:tcW w:w="6120" w:type="dxa"/>
          <w:tcBorders>
            <w:bottom w:val="nil"/>
          </w:tcBorders>
        </w:tcPr>
        <w:p w:rsidR="00BB13DE" w:rsidRDefault="00BB13DE">
          <w:pPr>
            <w:jc w:val="center"/>
            <w:rPr>
              <w:b/>
              <w:bCs/>
              <w:sz w:val="8"/>
              <w:szCs w:val="8"/>
              <w:lang w:bidi="fa-IR"/>
            </w:rPr>
          </w:pPr>
        </w:p>
      </w:tc>
      <w:tc>
        <w:tcPr>
          <w:tcW w:w="2430" w:type="dxa"/>
          <w:vMerge w:val="restart"/>
          <w:hideMark/>
        </w:tcPr>
        <w:p w:rsidR="00BB13DE" w:rsidRDefault="00BB13DE">
          <w:pPr>
            <w:jc w:val="center"/>
            <w:rPr>
              <w:b/>
              <w:bCs/>
              <w:noProof/>
              <w:sz w:val="8"/>
              <w:szCs w:val="8"/>
            </w:rPr>
          </w:pPr>
        </w:p>
        <w:p w:rsidR="00146B57" w:rsidRDefault="00146B57">
          <w:pPr>
            <w:jc w:val="center"/>
            <w:rPr>
              <w:b/>
              <w:bCs/>
              <w:noProof/>
              <w:sz w:val="8"/>
              <w:szCs w:val="8"/>
            </w:rPr>
          </w:pPr>
        </w:p>
        <w:p w:rsidR="00146B57" w:rsidRDefault="00146B57">
          <w:pPr>
            <w:jc w:val="center"/>
            <w:rPr>
              <w:b/>
              <w:bCs/>
              <w:sz w:val="8"/>
              <w:szCs w:val="8"/>
              <w:lang w:bidi="fa-IR"/>
            </w:rPr>
          </w:pPr>
        </w:p>
      </w:tc>
    </w:tr>
    <w:tr w:rsidR="009B44F3" w:rsidTr="009B44F3">
      <w:trPr>
        <w:cantSplit/>
        <w:trHeight w:val="950"/>
      </w:trPr>
      <w:tc>
        <w:tcPr>
          <w:tcW w:w="2336" w:type="dxa"/>
          <w:vMerge/>
          <w:vAlign w:val="center"/>
          <w:hideMark/>
        </w:tcPr>
        <w:p w:rsidR="009B44F3" w:rsidRDefault="009B44F3">
          <w:pPr>
            <w:bidi w:val="0"/>
            <w:rPr>
              <w:b/>
              <w:bCs/>
              <w:sz w:val="8"/>
              <w:szCs w:val="8"/>
              <w:lang w:bidi="fa-IR"/>
            </w:rPr>
          </w:pPr>
        </w:p>
      </w:tc>
      <w:tc>
        <w:tcPr>
          <w:tcW w:w="6120" w:type="dxa"/>
          <w:vMerge w:val="restart"/>
          <w:tcBorders>
            <w:top w:val="nil"/>
          </w:tcBorders>
          <w:hideMark/>
        </w:tcPr>
        <w:p w:rsidR="009B44F3" w:rsidRPr="00146B57" w:rsidRDefault="003122A4">
          <w:pPr>
            <w:jc w:val="center"/>
            <w:rPr>
              <w:b/>
              <w:bCs/>
              <w:sz w:val="32"/>
              <w:szCs w:val="32"/>
              <w:lang w:bidi="fa-IR"/>
            </w:rPr>
          </w:pPr>
          <w:r w:rsidRPr="003122A4">
            <w:rPr>
              <w:b/>
              <w:bCs/>
              <w:sz w:val="32"/>
              <w:szCs w:val="32"/>
              <w:rtl/>
            </w:rPr>
            <w:t>دستورالعمل روش انجام آزما</w:t>
          </w:r>
          <w:r w:rsidRPr="003122A4">
            <w:rPr>
              <w:rFonts w:hint="cs"/>
              <w:b/>
              <w:bCs/>
              <w:sz w:val="32"/>
              <w:szCs w:val="32"/>
              <w:rtl/>
            </w:rPr>
            <w:t>ی</w:t>
          </w:r>
          <w:r w:rsidRPr="003122A4">
            <w:rPr>
              <w:rFonts w:hint="eastAsia"/>
              <w:b/>
              <w:bCs/>
              <w:sz w:val="32"/>
              <w:szCs w:val="32"/>
              <w:rtl/>
            </w:rPr>
            <w:t>ش</w:t>
          </w:r>
          <w:r w:rsidRPr="003122A4">
            <w:rPr>
              <w:b/>
              <w:bCs/>
              <w:sz w:val="32"/>
              <w:szCs w:val="32"/>
              <w:rtl/>
            </w:rPr>
            <w:t xml:space="preserve"> </w:t>
          </w:r>
          <w:proofErr w:type="spellStart"/>
          <w:r w:rsidRPr="003122A4">
            <w:rPr>
              <w:b/>
              <w:bCs/>
              <w:sz w:val="32"/>
              <w:szCs w:val="32"/>
            </w:rPr>
            <w:t>Bili</w:t>
          </w:r>
          <w:proofErr w:type="spellEnd"/>
        </w:p>
      </w:tc>
      <w:tc>
        <w:tcPr>
          <w:tcW w:w="2430" w:type="dxa"/>
          <w:vMerge/>
          <w:vAlign w:val="center"/>
          <w:hideMark/>
        </w:tcPr>
        <w:p w:rsidR="009B44F3" w:rsidRDefault="009B44F3">
          <w:pPr>
            <w:bidi w:val="0"/>
            <w:rPr>
              <w:b/>
              <w:bCs/>
              <w:sz w:val="8"/>
              <w:szCs w:val="8"/>
              <w:lang w:bidi="fa-IR"/>
            </w:rPr>
          </w:pPr>
        </w:p>
      </w:tc>
    </w:tr>
    <w:tr w:rsidR="009B44F3" w:rsidTr="009F384D">
      <w:trPr>
        <w:cantSplit/>
        <w:trHeight w:val="419"/>
      </w:trPr>
      <w:tc>
        <w:tcPr>
          <w:tcW w:w="2336" w:type="dxa"/>
          <w:hideMark/>
        </w:tcPr>
        <w:p w:rsidR="009B44F3" w:rsidRDefault="009B44F3" w:rsidP="003122A4">
          <w:pPr>
            <w:jc w:val="lowKashida"/>
            <w:rPr>
              <w:b/>
              <w:bCs/>
              <w:lang w:bidi="fa-IR"/>
            </w:rPr>
          </w:pPr>
          <w:r>
            <w:rPr>
              <w:rFonts w:hint="cs"/>
              <w:b/>
              <w:bCs/>
              <w:rtl/>
            </w:rPr>
            <w:t xml:space="preserve">شمارة </w:t>
          </w:r>
          <w:r>
            <w:rPr>
              <w:rFonts w:hint="cs"/>
              <w:b/>
              <w:bCs/>
              <w:rtl/>
              <w:lang w:bidi="fa-IR"/>
            </w:rPr>
            <w:t>سند</w:t>
          </w:r>
          <w:r>
            <w:rPr>
              <w:rFonts w:hint="cs"/>
              <w:b/>
              <w:bCs/>
              <w:rtl/>
            </w:rPr>
            <w:t xml:space="preserve"> : </w:t>
          </w:r>
          <w:r w:rsidR="003122A4">
            <w:rPr>
              <w:rFonts w:hint="cs"/>
              <w:b/>
              <w:bCs/>
              <w:rtl/>
              <w:lang w:bidi="fa-IR"/>
            </w:rPr>
            <w:t>478</w:t>
          </w:r>
        </w:p>
      </w:tc>
      <w:tc>
        <w:tcPr>
          <w:tcW w:w="6120" w:type="dxa"/>
          <w:vMerge/>
          <w:hideMark/>
        </w:tcPr>
        <w:p w:rsidR="009B44F3" w:rsidRDefault="009B44F3">
          <w:pPr>
            <w:jc w:val="lowKashida"/>
            <w:rPr>
              <w:b/>
              <w:bCs/>
            </w:rPr>
          </w:pPr>
        </w:p>
      </w:tc>
      <w:tc>
        <w:tcPr>
          <w:tcW w:w="2430" w:type="dxa"/>
          <w:hideMark/>
        </w:tcPr>
        <w:p w:rsidR="009B44F3" w:rsidRPr="007C41D6" w:rsidRDefault="009B44F3" w:rsidP="009B44F3">
          <w:pPr>
            <w:spacing w:before="100" w:beforeAutospacing="1"/>
            <w:jc w:val="center"/>
          </w:pPr>
          <w:r w:rsidRPr="001E59F1">
            <w:rPr>
              <w:rFonts w:hint="cs"/>
              <w:sz w:val="24"/>
              <w:rtl/>
            </w:rPr>
            <w:t>صفح</w:t>
          </w:r>
          <w:r>
            <w:rPr>
              <w:rFonts w:hint="cs"/>
              <w:sz w:val="24"/>
              <w:rtl/>
              <w:lang w:bidi="fa-IR"/>
            </w:rPr>
            <w:t>ه</w:t>
          </w:r>
          <w:r w:rsidRPr="001E59F1">
            <w:rPr>
              <w:rFonts w:hint="cs"/>
              <w:sz w:val="24"/>
              <w:rtl/>
            </w:rPr>
            <w:t xml:space="preserve"> :</w:t>
          </w:r>
          <w:r>
            <w:rPr>
              <w:rFonts w:hint="cs"/>
              <w:sz w:val="24"/>
              <w:rtl/>
            </w:rPr>
            <w:t xml:space="preserve"> </w:t>
          </w:r>
          <w:r w:rsidR="00BB13DE">
            <w:rPr>
              <w:rFonts w:hint="cs"/>
              <w:sz w:val="24"/>
              <w:rtl/>
            </w:rPr>
            <w:fldChar w:fldCharType="begin"/>
          </w:r>
          <w:r>
            <w:rPr>
              <w:sz w:val="24"/>
            </w:rPr>
            <w:instrText xml:space="preserve"> PAGE   \* MERGEFORMAT </w:instrText>
          </w:r>
          <w:r w:rsidR="00BB13DE">
            <w:rPr>
              <w:rFonts w:hint="cs"/>
              <w:sz w:val="24"/>
              <w:rtl/>
            </w:rPr>
            <w:fldChar w:fldCharType="separate"/>
          </w:r>
          <w:r w:rsidR="003122A4">
            <w:rPr>
              <w:noProof/>
              <w:sz w:val="24"/>
              <w:rtl/>
            </w:rPr>
            <w:t>3</w:t>
          </w:r>
          <w:r w:rsidR="00BB13DE">
            <w:rPr>
              <w:rFonts w:hint="cs"/>
              <w:sz w:val="24"/>
              <w:rtl/>
            </w:rPr>
            <w:fldChar w:fldCharType="end"/>
          </w:r>
          <w:r>
            <w:rPr>
              <w:rFonts w:hint="cs"/>
              <w:sz w:val="24"/>
              <w:rtl/>
            </w:rPr>
            <w:t xml:space="preserve">  از  </w:t>
          </w:r>
          <w:r w:rsidR="00BB13DE" w:rsidRPr="001E59F1">
            <w:rPr>
              <w:sz w:val="24"/>
            </w:rPr>
            <w:fldChar w:fldCharType="begin"/>
          </w:r>
          <w:r w:rsidRPr="001E59F1">
            <w:rPr>
              <w:sz w:val="24"/>
            </w:rPr>
            <w:instrText xml:space="preserve"> NUMPAGES  </w:instrText>
          </w:r>
          <w:r w:rsidR="00BB13DE" w:rsidRPr="001E59F1">
            <w:rPr>
              <w:sz w:val="24"/>
            </w:rPr>
            <w:fldChar w:fldCharType="separate"/>
          </w:r>
          <w:r w:rsidR="003122A4">
            <w:rPr>
              <w:noProof/>
              <w:sz w:val="24"/>
              <w:rtl/>
            </w:rPr>
            <w:t>5</w:t>
          </w:r>
          <w:r w:rsidR="00BB13DE" w:rsidRPr="001E59F1">
            <w:rPr>
              <w:sz w:val="24"/>
            </w:rPr>
            <w:fldChar w:fldCharType="end"/>
          </w:r>
        </w:p>
      </w:tc>
    </w:tr>
  </w:tbl>
  <w:p w:rsidR="00BB13DE" w:rsidRDefault="00BB13DE" w:rsidP="007C41D6">
    <w:pPr>
      <w:pStyle w:val="Header"/>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A4" w:rsidRDefault="00312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169A9"/>
    <w:multiLevelType w:val="hybridMultilevel"/>
    <w:tmpl w:val="1BF4B6E2"/>
    <w:lvl w:ilvl="0" w:tplc="43183C5C">
      <w:start w:val="6"/>
      <w:numFmt w:val="bullet"/>
      <w:lvlText w:val="-"/>
      <w:lvlJc w:val="left"/>
      <w:pPr>
        <w:ind w:left="72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146B57"/>
    <w:rsid w:val="00146B57"/>
    <w:rsid w:val="001E59F1"/>
    <w:rsid w:val="0020115D"/>
    <w:rsid w:val="003122A4"/>
    <w:rsid w:val="007C41D6"/>
    <w:rsid w:val="00885BFE"/>
    <w:rsid w:val="009B44F3"/>
    <w:rsid w:val="00BB13DE"/>
    <w:rsid w:val="00E93A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DE"/>
    <w:pPr>
      <w:bidi/>
    </w:pPr>
    <w:rPr>
      <w:szCs w:val="24"/>
    </w:rPr>
  </w:style>
  <w:style w:type="paragraph" w:styleId="Heading1">
    <w:name w:val="heading 1"/>
    <w:basedOn w:val="Normal"/>
    <w:next w:val="Normal"/>
    <w:link w:val="Heading1Char"/>
    <w:qFormat/>
    <w:rsid w:val="00BB13DE"/>
    <w:pPr>
      <w:keepNext/>
      <w:outlineLvl w:val="0"/>
    </w:pPr>
    <w:rPr>
      <w:rFonts w:ascii="B Nazanin" w:eastAsiaTheme="minorEastAsia" w:hAnsi="B Nazanin"/>
      <w:b/>
      <w:bCs/>
      <w:sz w:val="28"/>
      <w:szCs w:val="28"/>
    </w:rPr>
  </w:style>
  <w:style w:type="paragraph" w:styleId="Heading2">
    <w:name w:val="heading 2"/>
    <w:basedOn w:val="Normal"/>
    <w:next w:val="Normal"/>
    <w:link w:val="Heading2Char"/>
    <w:qFormat/>
    <w:rsid w:val="00BB13DE"/>
    <w:pPr>
      <w:keepNext/>
      <w:jc w:val="lowKashida"/>
      <w:outlineLvl w:val="1"/>
    </w:pPr>
    <w:rPr>
      <w:rFonts w:ascii="B Nazanin" w:eastAsiaTheme="minorEastAsia" w:hAnsi="B Nazani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3DE"/>
    <w:rPr>
      <w:color w:val="0000FF"/>
      <w:u w:val="single"/>
    </w:rPr>
  </w:style>
  <w:style w:type="character" w:styleId="FollowedHyperlink">
    <w:name w:val="FollowedHyperlink"/>
    <w:basedOn w:val="DefaultParagraphFont"/>
    <w:uiPriority w:val="99"/>
    <w:semiHidden/>
    <w:unhideWhenUsed/>
    <w:rsid w:val="00BB13DE"/>
    <w:rPr>
      <w:color w:val="800080"/>
      <w:u w:val="single"/>
    </w:rPr>
  </w:style>
  <w:style w:type="character" w:customStyle="1" w:styleId="Heading1Char">
    <w:name w:val="Heading 1 Char"/>
    <w:basedOn w:val="DefaultParagraphFont"/>
    <w:link w:val="Heading1"/>
    <w:locked/>
    <w:rsid w:val="00BB13DE"/>
    <w:rPr>
      <w:rFonts w:ascii="B Nazanin" w:hAnsi="B Nazanin" w:cs="B Nazanin" w:hint="cs"/>
      <w:b/>
      <w:bCs/>
      <w:sz w:val="28"/>
      <w:szCs w:val="28"/>
    </w:rPr>
  </w:style>
  <w:style w:type="character" w:customStyle="1" w:styleId="Heading2Char">
    <w:name w:val="Heading 2 Char"/>
    <w:basedOn w:val="DefaultParagraphFont"/>
    <w:link w:val="Heading2"/>
    <w:locked/>
    <w:rsid w:val="00BB13DE"/>
    <w:rPr>
      <w:rFonts w:asciiTheme="majorHAnsi" w:eastAsiaTheme="majorEastAsia" w:hAnsiTheme="majorHAnsi" w:cstheme="majorBidi" w:hint="default"/>
      <w:b/>
      <w:bCs/>
      <w:color w:val="4F81BD" w:themeColor="accent1"/>
      <w:sz w:val="26"/>
      <w:szCs w:val="26"/>
      <w:lang w:bidi="ar-SA"/>
    </w:rPr>
  </w:style>
  <w:style w:type="paragraph" w:styleId="NormalWeb">
    <w:name w:val="Normal (Web)"/>
    <w:basedOn w:val="Normal"/>
    <w:uiPriority w:val="99"/>
    <w:semiHidden/>
    <w:unhideWhenUsed/>
    <w:rsid w:val="00BB13DE"/>
    <w:pPr>
      <w:bidi w:val="0"/>
      <w:spacing w:before="100" w:beforeAutospacing="1" w:after="100" w:afterAutospacing="1"/>
    </w:pPr>
    <w:rPr>
      <w:rFonts w:cs="Times New Roman"/>
      <w:sz w:val="24"/>
    </w:rPr>
  </w:style>
  <w:style w:type="paragraph" w:styleId="Header">
    <w:name w:val="header"/>
    <w:basedOn w:val="Normal"/>
    <w:link w:val="HeaderChar"/>
    <w:uiPriority w:val="99"/>
    <w:unhideWhenUsed/>
    <w:rsid w:val="00BB13DE"/>
    <w:pPr>
      <w:tabs>
        <w:tab w:val="center" w:pos="4153"/>
        <w:tab w:val="right" w:pos="8306"/>
      </w:tabs>
    </w:pPr>
  </w:style>
  <w:style w:type="character" w:customStyle="1" w:styleId="HeaderChar">
    <w:name w:val="Header Char"/>
    <w:basedOn w:val="DefaultParagraphFont"/>
    <w:link w:val="Header"/>
    <w:uiPriority w:val="99"/>
    <w:locked/>
    <w:rsid w:val="00BB13DE"/>
    <w:rPr>
      <w:szCs w:val="24"/>
      <w:lang w:bidi="ar-SA"/>
    </w:rPr>
  </w:style>
  <w:style w:type="paragraph" w:styleId="Footer">
    <w:name w:val="footer"/>
    <w:basedOn w:val="Normal"/>
    <w:link w:val="FooterChar"/>
    <w:uiPriority w:val="99"/>
    <w:semiHidden/>
    <w:unhideWhenUsed/>
    <w:rsid w:val="00BB13DE"/>
    <w:pPr>
      <w:tabs>
        <w:tab w:val="center" w:pos="4153"/>
        <w:tab w:val="right" w:pos="8306"/>
      </w:tabs>
    </w:pPr>
  </w:style>
  <w:style w:type="character" w:customStyle="1" w:styleId="FooterChar">
    <w:name w:val="Footer Char"/>
    <w:basedOn w:val="DefaultParagraphFont"/>
    <w:link w:val="Footer"/>
    <w:uiPriority w:val="99"/>
    <w:semiHidden/>
    <w:locked/>
    <w:rsid w:val="00BB13DE"/>
    <w:rPr>
      <w:szCs w:val="24"/>
      <w:lang w:bidi="ar-SA"/>
    </w:rPr>
  </w:style>
  <w:style w:type="paragraph" w:styleId="Caption">
    <w:name w:val="caption"/>
    <w:basedOn w:val="Normal"/>
    <w:next w:val="Normal"/>
    <w:uiPriority w:val="35"/>
    <w:semiHidden/>
    <w:qFormat/>
    <w:rsid w:val="00BB13DE"/>
    <w:rPr>
      <w:b/>
      <w:bCs/>
      <w:szCs w:val="28"/>
    </w:rPr>
  </w:style>
  <w:style w:type="paragraph" w:styleId="BodyText">
    <w:name w:val="Body Text"/>
    <w:basedOn w:val="Normal"/>
    <w:link w:val="BodyTextChar"/>
    <w:uiPriority w:val="99"/>
    <w:semiHidden/>
    <w:unhideWhenUsed/>
    <w:rsid w:val="00BB13DE"/>
    <w:rPr>
      <w:rFonts w:cs="Arabic Transparent"/>
      <w:szCs w:val="44"/>
    </w:rPr>
  </w:style>
  <w:style w:type="character" w:customStyle="1" w:styleId="BodyTextChar">
    <w:name w:val="Body Text Char"/>
    <w:basedOn w:val="DefaultParagraphFont"/>
    <w:link w:val="BodyText"/>
    <w:uiPriority w:val="99"/>
    <w:semiHidden/>
    <w:locked/>
    <w:rsid w:val="00BB13DE"/>
    <w:rPr>
      <w:szCs w:val="24"/>
      <w:lang w:bidi="ar-SA"/>
    </w:rPr>
  </w:style>
  <w:style w:type="paragraph" w:styleId="BalloonText">
    <w:name w:val="Balloon Text"/>
    <w:basedOn w:val="Normal"/>
    <w:link w:val="BalloonTextChar"/>
    <w:uiPriority w:val="99"/>
    <w:semiHidden/>
    <w:unhideWhenUsed/>
    <w:rsid w:val="00BB1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DE"/>
    <w:rPr>
      <w:rFonts w:ascii="Tahoma" w:hAnsi="Tahoma" w:cs="Tahoma" w:hint="default"/>
      <w:sz w:val="16"/>
      <w:szCs w:val="16"/>
      <w:lang w:bidi="ar-SA"/>
    </w:rPr>
  </w:style>
  <w:style w:type="paragraph" w:styleId="ListParagraph">
    <w:name w:val="List Paragraph"/>
    <w:basedOn w:val="Normal"/>
    <w:uiPriority w:val="34"/>
    <w:semiHidden/>
    <w:qFormat/>
    <w:rsid w:val="00BB13DE"/>
    <w:pPr>
      <w:bidi w:val="0"/>
      <w:spacing w:before="100" w:beforeAutospacing="1" w:after="100" w:afterAutospacing="1"/>
    </w:pPr>
    <w:rPr>
      <w:rFonts w:cs="Times New Roman"/>
      <w:sz w:val="24"/>
    </w:rPr>
  </w:style>
  <w:style w:type="table" w:styleId="TableGrid">
    <w:name w:val="Table Grid"/>
    <w:basedOn w:val="TableNormal"/>
    <w:rsid w:val="00BB13DE"/>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BB13DE"/>
  </w:style>
  <w:style w:type="character" w:customStyle="1" w:styleId="apple-converted-space">
    <w:name w:val="apple-converted-space"/>
    <w:basedOn w:val="DefaultParagraphFont"/>
    <w:rsid w:val="003122A4"/>
  </w:style>
</w:styles>
</file>

<file path=word/webSettings.xml><?xml version="1.0" encoding="utf-8"?>
<w:webSettings xmlns:r="http://schemas.openxmlformats.org/officeDocument/2006/relationships" xmlns:w="http://schemas.openxmlformats.org/wordprocessingml/2006/main">
  <w:divs>
    <w:div w:id="545532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7400-00EE-4C8C-A75E-9461409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5986</Characters>
  <Application>Microsoft Office Word</Application>
  <DocSecurity>0</DocSecurity>
  <Lines>49</Lines>
  <Paragraphs>14</Paragraphs>
  <ScaleCrop>false</ScaleCrop>
  <Company>Pastoor</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مستندات مربوط به‌سيستم مدیریت کیفیت</dc:subject>
  <dc:creator>گر.ه مديريت ايساتيس</dc:creator>
  <cp:lastModifiedBy>Mobina jan</cp:lastModifiedBy>
  <cp:revision>2</cp:revision>
  <cp:lastPrinted>2009-03-09T13:45:00Z</cp:lastPrinted>
  <dcterms:created xsi:type="dcterms:W3CDTF">2015-01-28T06:29:00Z</dcterms:created>
  <dcterms:modified xsi:type="dcterms:W3CDTF">2015-01-28T06:29:00Z</dcterms:modified>
</cp:coreProperties>
</file>