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2C" w:rsidRPr="004A352C" w:rsidRDefault="004A352C" w:rsidP="004A352C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4A352C">
        <w:rPr>
          <w:b/>
          <w:bCs/>
          <w:sz w:val="36"/>
          <w:szCs w:val="36"/>
        </w:rPr>
        <w:t>Print rich text and graphics.</w:t>
      </w:r>
    </w:p>
    <w:p w:rsidR="004A352C" w:rsidRPr="004A352C" w:rsidRDefault="004A352C" w:rsidP="004A352C">
      <w:pPr>
        <w:spacing w:before="100" w:beforeAutospacing="1" w:after="100" w:afterAutospacing="1"/>
      </w:pPr>
      <w:r w:rsidRPr="004A352C">
        <w:t xml:space="preserve">Maximize the impact of documents when you print in rich black text. </w:t>
      </w:r>
    </w:p>
    <w:p w:rsidR="004A352C" w:rsidRPr="004A352C" w:rsidRDefault="004A352C" w:rsidP="004A352C">
      <w:pPr>
        <w:spacing w:before="100" w:beforeAutospacing="1" w:after="100" w:afterAutospacing="1"/>
      </w:pPr>
      <w:r w:rsidRPr="004A352C">
        <w:t xml:space="preserve">Print photo-quality graphics and images, using toner that delivers a glossy, luminous look. </w:t>
      </w:r>
    </w:p>
    <w:p w:rsidR="004A352C" w:rsidRPr="004A352C" w:rsidRDefault="004A352C" w:rsidP="004A352C">
      <w:pPr>
        <w:spacing w:before="100" w:beforeAutospacing="1" w:after="100" w:afterAutospacing="1"/>
      </w:pPr>
      <w:r w:rsidRPr="004A352C">
        <w:t xml:space="preserve">Count on consistent, professional results on a wide range of laser papers designed for the office. </w:t>
      </w:r>
    </w:p>
    <w:p w:rsidR="004A352C" w:rsidRPr="004A352C" w:rsidRDefault="004A352C" w:rsidP="004A352C">
      <w:pPr>
        <w:spacing w:before="100" w:beforeAutospacing="1" w:after="100" w:afterAutospacing="1"/>
      </w:pPr>
      <w:r w:rsidRPr="004A352C">
        <w:t xml:space="preserve">Get the outstanding HP color you've come to expect, and save money by printing in your own office. </w:t>
      </w:r>
    </w:p>
    <w:p w:rsidR="004A352C" w:rsidRPr="004A352C" w:rsidRDefault="004A352C" w:rsidP="004A352C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4A352C">
        <w:rPr>
          <w:b/>
          <w:bCs/>
          <w:sz w:val="36"/>
          <w:szCs w:val="36"/>
        </w:rPr>
        <w:t>Stay productive—get consistent, reliable printing.</w:t>
      </w:r>
    </w:p>
    <w:p w:rsidR="004A352C" w:rsidRPr="004A352C" w:rsidRDefault="004A352C" w:rsidP="004A352C">
      <w:pPr>
        <w:spacing w:before="100" w:beforeAutospacing="1" w:after="100" w:afterAutospacing="1"/>
      </w:pPr>
      <w:r w:rsidRPr="004A352C">
        <w:t xml:space="preserve">Count on reliable printing and high-quality results in challenging environmental conditions. </w:t>
      </w:r>
    </w:p>
    <w:p w:rsidR="004A352C" w:rsidRPr="004A352C" w:rsidRDefault="004A352C" w:rsidP="004A352C">
      <w:pPr>
        <w:spacing w:before="100" w:beforeAutospacing="1" w:after="100" w:afterAutospacing="1"/>
      </w:pPr>
      <w:r w:rsidRPr="004A352C">
        <w:t xml:space="preserve">Avoid frustrating reprints, wasted supplies and costly delays, when you choose reliable cartridges. </w:t>
      </w:r>
    </w:p>
    <w:p w:rsidR="004A352C" w:rsidRPr="004A352C" w:rsidRDefault="004A352C" w:rsidP="004A352C">
      <w:pPr>
        <w:spacing w:before="100" w:beforeAutospacing="1" w:after="100" w:afterAutospacing="1"/>
      </w:pPr>
      <w:r w:rsidRPr="004A352C">
        <w:t xml:space="preserve">Choose cartridges specially designed to work with your printer. </w:t>
      </w:r>
    </w:p>
    <w:p w:rsidR="004A352C" w:rsidRPr="004A352C" w:rsidRDefault="004A352C" w:rsidP="004A352C">
      <w:pPr>
        <w:spacing w:before="100" w:beforeAutospacing="1" w:after="100" w:afterAutospacing="1"/>
      </w:pPr>
      <w:r w:rsidRPr="004A352C">
        <w:t xml:space="preserve">Count on consistent results—from page to page and cartridge to cartridge. </w:t>
      </w:r>
    </w:p>
    <w:p w:rsidR="004A352C" w:rsidRPr="004A352C" w:rsidRDefault="004A352C" w:rsidP="004A352C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4A352C">
        <w:rPr>
          <w:b/>
          <w:bCs/>
          <w:sz w:val="36"/>
          <w:szCs w:val="36"/>
        </w:rPr>
        <w:t>Easily replace, reorder and recycle supplies.</w:t>
      </w:r>
    </w:p>
    <w:p w:rsidR="004A352C" w:rsidRPr="004A352C" w:rsidRDefault="004A352C" w:rsidP="004A352C">
      <w:pPr>
        <w:spacing w:before="100" w:beforeAutospacing="1" w:after="100" w:afterAutospacing="1"/>
      </w:pPr>
      <w:r w:rsidRPr="004A352C">
        <w:t xml:space="preserve">Receive an alert when toner is low, and easily shop for replacement cartridges, using HP </w:t>
      </w:r>
      <w:proofErr w:type="spellStart"/>
      <w:r w:rsidRPr="004A352C">
        <w:t>SureSupply</w:t>
      </w:r>
      <w:proofErr w:type="spellEnd"/>
      <w:proofErr w:type="gramStart"/>
      <w:r w:rsidRPr="004A352C">
        <w:t>.</w:t>
      </w:r>
      <w:r w:rsidRPr="004A352C">
        <w:rPr>
          <w:vertAlign w:val="superscript"/>
        </w:rPr>
        <w:t>[</w:t>
      </w:r>
      <w:proofErr w:type="gramEnd"/>
      <w:r w:rsidRPr="004A352C">
        <w:rPr>
          <w:vertAlign w:val="superscript"/>
        </w:rPr>
        <w:t>1]</w:t>
      </w:r>
      <w:r w:rsidRPr="004A352C">
        <w:t xml:space="preserve"> </w:t>
      </w:r>
    </w:p>
    <w:p w:rsidR="004A352C" w:rsidRPr="004A352C" w:rsidRDefault="004A352C" w:rsidP="004A352C">
      <w:pPr>
        <w:spacing w:before="100" w:beforeAutospacing="1" w:after="100" w:afterAutospacing="1"/>
      </w:pPr>
      <w:r w:rsidRPr="004A352C">
        <w:t xml:space="preserve">Install in a snap—HP's all-in-one cartridge design makes replacing a toner cartridge quick and easy. </w:t>
      </w:r>
    </w:p>
    <w:p w:rsidR="004A352C" w:rsidRPr="004A352C" w:rsidRDefault="004A352C" w:rsidP="004A352C">
      <w:pPr>
        <w:spacing w:before="100" w:beforeAutospacing="1" w:after="100" w:afterAutospacing="1"/>
      </w:pPr>
      <w:r w:rsidRPr="004A352C">
        <w:t>HP helps you recycle your toner cartridges—it’s easy and free with the HP Planet Partners program</w:t>
      </w:r>
      <w:r>
        <w:rPr>
          <w:rFonts w:hint="cs"/>
          <w:rtl/>
        </w:rPr>
        <w:t>.</w:t>
      </w:r>
      <w:bookmarkStart w:id="0" w:name="_GoBack"/>
      <w:bookmarkEnd w:id="0"/>
    </w:p>
    <w:p w:rsidR="001D3717" w:rsidRDefault="001D3717" w:rsidP="004A352C">
      <w:pPr>
        <w:jc w:val="center"/>
      </w:pPr>
    </w:p>
    <w:sectPr w:rsidR="001D37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2C"/>
    <w:rsid w:val="001D3717"/>
    <w:rsid w:val="004A352C"/>
    <w:rsid w:val="00B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A2A841-0CD8-4F0B-85DE-185133A4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382B"/>
    <w:pPr>
      <w:keepNext/>
      <w:jc w:val="right"/>
      <w:outlineLvl w:val="0"/>
    </w:pPr>
    <w:rPr>
      <w:rFonts w:cs="Sina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B382B"/>
    <w:pPr>
      <w:keepNext/>
      <w:jc w:val="right"/>
      <w:outlineLvl w:val="1"/>
    </w:pPr>
    <w:rPr>
      <w:rFonts w:cs="Badr"/>
      <w:b/>
      <w:bCs/>
    </w:rPr>
  </w:style>
  <w:style w:type="paragraph" w:styleId="Heading3">
    <w:name w:val="heading 3"/>
    <w:basedOn w:val="Normal"/>
    <w:next w:val="Normal"/>
    <w:link w:val="Heading3Char"/>
    <w:qFormat/>
    <w:rsid w:val="00BB382B"/>
    <w:pPr>
      <w:keepNext/>
      <w:jc w:val="center"/>
      <w:outlineLvl w:val="2"/>
    </w:pPr>
    <w:rPr>
      <w:rFonts w:cs="Bad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82B"/>
    <w:rPr>
      <w:rFonts w:cs="Sina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BB382B"/>
    <w:rPr>
      <w:rFonts w:cs="Badr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B382B"/>
    <w:rPr>
      <w:rFonts w:cs="Badr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6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1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negin-secratary</dc:creator>
  <cp:keywords/>
  <dc:description/>
  <cp:lastModifiedBy>negin-secratary</cp:lastModifiedBy>
  <cp:revision>1</cp:revision>
  <dcterms:created xsi:type="dcterms:W3CDTF">2018-08-05T12:12:00Z</dcterms:created>
  <dcterms:modified xsi:type="dcterms:W3CDTF">2018-08-05T12:14:00Z</dcterms:modified>
</cp:coreProperties>
</file>